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新疆医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  <w:t>科大学公开招聘事业单位工作人员政审表</w:t>
      </w:r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姓  名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性别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民族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毕业时间及院校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所学专业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婚否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健康状况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与本人关系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姓名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工作单位及职务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学习及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工作简历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（从高中起至报名公招止，不得间断）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意见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（主要填写考生在所辖区内遵纪守法情况，是否有犯罪记录）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审查人：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年   月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   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（包括现实表现、遵守社会公德情况、奖惩、有无违法违纪、是否参与或支持法轮功、极端宗教组织活动等情况及其它需要说明的问题）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单位（盖章）     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审查人：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部门意见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负责人（签名）：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人事部门政审意见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负责人（签名）：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备注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kern w:val="0"/>
        </w:rPr>
        <w:t>说明：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、填表时内容真实，字迹清晰。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、需要加以说明本表未包含项目的，可填在备注栏内。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、“派出所意见”主要填写考生在所辖区内遵纪守法情况。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>、档案保管部门意见由考生档案保管单位填写，如组织人事部门、人才交流中心等。</w:t>
      </w:r>
    </w:p>
    <w:p/>
    <w:sectPr>
      <w:pgSz w:w="11906" w:h="16838"/>
      <w:pgMar w:top="1417" w:right="1191" w:bottom="1531" w:left="1247" w:header="851" w:footer="992" w:gutter="283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351D"/>
    <w:rsid w:val="198271B2"/>
    <w:rsid w:val="524D351D"/>
    <w:rsid w:val="5D7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wordWrap w:val="0"/>
      <w:spacing w:before="0" w:line="320" w:lineRule="exact"/>
      <w:ind w:left="0" w:firstLine="0"/>
      <w:jc w:val="both"/>
      <w:outlineLvl w:val="2"/>
    </w:pPr>
    <w:rPr>
      <w:rFonts w:ascii="Times New Roman" w:hAnsi="Times New Roman" w:eastAsia="黑体" w:cstheme="minorBidi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  <w:pPr>
      <w:widowControl w:val="0"/>
      <w:wordWrap/>
      <w:ind w:left="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2019-04-16T01:49:00Z</dcterms:created>
  <dc:creator>索娜</dc:creator>
  <cp:lastModifiedBy>索娜</cp:lastModifiedBy>
  <dcterms:modified xsi:type="dcterms:W3CDTF">2019-04-16T01:50:49Z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