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下载个人信用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报告步骤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both"/>
        <w:rPr>
          <w:rFonts w:hint="eastAsia"/>
          <w:b/>
          <w:bCs/>
          <w:sz w:val="30"/>
          <w:szCs w:val="30"/>
          <w:lang w:eastAsia="zh-CN"/>
        </w:rPr>
      </w:pPr>
      <w:r>
        <w:rPr>
          <w:rFonts w:ascii="仿宋_GB2312" w:hAnsi="宋体" w:eastAsia="仿宋_GB2312" w:cs="仿宋_GB2312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第一步：登陆中国人民银行征信中心</w:t>
      </w:r>
    </w:p>
    <w:p>
      <w:pPr>
        <w:jc w:val="both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inline distT="0" distB="0" distL="114300" distR="114300">
            <wp:extent cx="5273040" cy="2737485"/>
            <wp:effectExtent l="0" t="0" r="10160" b="5715"/>
            <wp:docPr id="1" name="图片 1" descr="第一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第一步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3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ascii="仿宋_GB2312" w:hAnsi="宋体" w:eastAsia="仿宋_GB2312" w:cs="仿宋_GB2312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ascii="仿宋_GB2312" w:hAnsi="宋体" w:eastAsia="仿宋_GB2312" w:cs="仿宋_GB2312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第二步：选择互联网个人信用信息服务平台</w:t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66055" cy="2137410"/>
            <wp:effectExtent l="0" t="0" r="4445" b="8890"/>
            <wp:docPr id="2" name="图片 2" descr="第二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第二步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ascii="仿宋_GB2312" w:hAnsi="宋体" w:eastAsia="仿宋_GB2312" w:cs="仿宋_GB2312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ascii="仿宋_GB2312" w:hAnsi="宋体" w:eastAsia="仿宋_GB2312" w:cs="仿宋_GB2312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</w:rPr>
        <w:t>第三步：登陆征信中心</w:t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73675" cy="2352675"/>
            <wp:effectExtent l="0" t="0" r="9525" b="9525"/>
            <wp:docPr id="3" name="图片 3" descr="第三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第三步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70500" cy="2933065"/>
            <wp:effectExtent l="0" t="0" r="0" b="635"/>
            <wp:docPr id="4" name="图片 4" descr="第三步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第三步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3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ascii="仿宋_GB2312" w:hAnsi="宋体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第四步：依次选择信息服务</w:t>
      </w:r>
      <w:r>
        <w:rPr>
          <w:rFonts w:hint="default" w:ascii="仿宋_GB2312" w:hAnsi="宋体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shd w:val="clear" w:fill="FFFFFF"/>
        </w:rPr>
        <w:t>→申请信用信息→个人信</w:t>
      </w: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024755" cy="2630170"/>
            <wp:effectExtent l="0" t="0" r="4445" b="11430"/>
            <wp:docPr id="5" name="图片 5" descr="第四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第四步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4755" cy="263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</w:p>
    <w:p>
      <w:pPr>
        <w:jc w:val="both"/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70500" cy="2164715"/>
            <wp:effectExtent l="0" t="0" r="0" b="6985"/>
            <wp:docPr id="6" name="图片 6" descr="第四步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第四步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仿宋_GB2312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drawing>
          <wp:inline distT="0" distB="0" distL="114300" distR="114300">
            <wp:extent cx="5269230" cy="2793365"/>
            <wp:effectExtent l="0" t="0" r="1270" b="635"/>
            <wp:docPr id="7" name="图片 7" descr="第四步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第四步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D68E6"/>
    <w:rsid w:val="0C555718"/>
    <w:rsid w:val="1C542D3B"/>
    <w:rsid w:val="2AED1D0A"/>
    <w:rsid w:val="2DFD7C35"/>
    <w:rsid w:val="56580F25"/>
    <w:rsid w:val="5D8C29A0"/>
    <w:rsid w:val="611A2E01"/>
    <w:rsid w:val="6DB048FE"/>
    <w:rsid w:val="727E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2022-04-30T08:01:00Z</dcterms:created>
  <dc:creator>Lenovo</dc:creator>
  <cp:lastModifiedBy>Administrator</cp:lastModifiedBy>
  <dcterms:modified xsi:type="dcterms:W3CDTF">2022-04-30T08:26:26Z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