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405E">
      <w:pPr>
        <w:spacing w:line="6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成都中医药大学2024年公开招聘博士辅导员岗位和条件要求一览表</w:t>
      </w:r>
    </w:p>
    <w:tbl>
      <w:tblPr>
        <w:tblStyle w:val="4"/>
        <w:tblW w:w="15720" w:type="dxa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76"/>
        <w:gridCol w:w="720"/>
        <w:gridCol w:w="1044"/>
        <w:gridCol w:w="840"/>
        <w:gridCol w:w="1752"/>
        <w:gridCol w:w="1560"/>
        <w:gridCol w:w="1536"/>
        <w:gridCol w:w="3668"/>
        <w:gridCol w:w="2764"/>
      </w:tblGrid>
      <w:tr w14:paraId="4F92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5458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3562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092A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岗位编码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D00F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5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3390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其他条件要求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6586C9A7">
            <w:pPr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备注</w:t>
            </w:r>
          </w:p>
        </w:tc>
      </w:tr>
      <w:tr w14:paraId="368E5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5B26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F13E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2D5E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B4FE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4DDB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EEFB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3B92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DF2E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专业条件要求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0582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76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28B4">
            <w:pPr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14:paraId="20DCE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E10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E780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3B09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ED16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3680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9977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DB3E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27E0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6133">
            <w:pPr>
              <w:spacing w:line="360" w:lineRule="exac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中共党员（含中共预备党员）。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具有高级职称人员学历学位可放宽至研究生学历和硕士学位。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8FC2">
            <w:pPr>
              <w:spacing w:line="360" w:lineRule="exact"/>
              <w:jc w:val="center"/>
              <w:textAlignment w:val="center"/>
              <w:rPr>
                <w:rStyle w:val="9"/>
                <w:rFonts w:eastAsia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无</w:t>
            </w:r>
          </w:p>
        </w:tc>
      </w:tr>
      <w:tr w14:paraId="6883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262B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BE82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1176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4EDB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B0D3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2FCE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E9AA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BA6B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BF15">
            <w:pPr>
              <w:spacing w:line="360" w:lineRule="exac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中共党员（含中共预备党员）。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具有高级职称人员学历学位可放宽至研究生学历和硕士学位。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B631">
            <w:pPr>
              <w:spacing w:line="360" w:lineRule="exact"/>
              <w:jc w:val="center"/>
              <w:textAlignment w:val="center"/>
              <w:rPr>
                <w:rStyle w:val="9"/>
                <w:rFonts w:eastAsia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须长期入住男生公寓园区，适合男性报考。</w:t>
            </w:r>
          </w:p>
        </w:tc>
      </w:tr>
      <w:tr w14:paraId="0AAB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DFAA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DFFC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05D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A2E9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3183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CA96">
            <w:pPr>
              <w:spacing w:line="360" w:lineRule="exact"/>
              <w:jc w:val="center"/>
              <w:textAlignment w:val="center"/>
              <w:rPr>
                <w:rStyle w:val="7"/>
                <w:rFonts w:eastAsia="宋体"/>
                <w:sz w:val="24"/>
                <w:szCs w:val="24"/>
                <w:lang w:bidi="ar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9C15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6B6C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B335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1.中共党员（含中共预备党员）。</w:t>
            </w:r>
          </w:p>
          <w:p w14:paraId="7456E23A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2.具有高级职称人员学历学位可放宽至研究生学历和硕士学位。</w:t>
            </w:r>
          </w:p>
          <w:p w14:paraId="47B9E467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5719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适合马克思主义理论及下属二级学科专业报考；须长期入住男生公寓园区，适合男性报考</w:t>
            </w:r>
          </w:p>
        </w:tc>
      </w:tr>
      <w:tr w14:paraId="074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94FC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B6C8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144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9188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7AC2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C676">
            <w:pPr>
              <w:spacing w:line="360" w:lineRule="exact"/>
              <w:jc w:val="center"/>
              <w:textAlignment w:val="center"/>
              <w:rPr>
                <w:rStyle w:val="7"/>
                <w:rFonts w:eastAsia="宋体"/>
                <w:sz w:val="24"/>
                <w:szCs w:val="24"/>
                <w:lang w:bidi="ar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F725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9D77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1019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1.中共党员（含中共预备党员）。</w:t>
            </w:r>
          </w:p>
          <w:p w14:paraId="7A1D6C1E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2.具有高级职称人员学历学位可放宽至研究生学历和硕士学位。</w:t>
            </w:r>
          </w:p>
          <w:p w14:paraId="04F60D2F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8249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适合教育学、心理学、管理学、法学及下属二级学科专业报考；须长期入住男生公寓园区，适合男性报考。</w:t>
            </w:r>
          </w:p>
        </w:tc>
      </w:tr>
    </w:tbl>
    <w:p w14:paraId="13CAC1BE">
      <w:pPr>
        <w:rPr>
          <w:rFonts w:hint="eastAsia"/>
        </w:rPr>
      </w:pPr>
    </w:p>
    <w:p w14:paraId="5379096E">
      <w:bookmarkStart w:id="0" w:name="_GoBack"/>
      <w:bookmarkEnd w:id="0"/>
    </w:p>
    <w:sectPr>
      <w:pgSz w:w="16838" w:h="11906" w:orient="landscape"/>
      <w:pgMar w:top="1247" w:right="1474" w:bottom="1928" w:left="158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A544F2B"/>
    <w:rsid w:val="3A5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6">
    <w:name w:val="font61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7">
    <w:name w:val="font1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7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2024-11-25T02:54:00Z</dcterms:created>
  <dc:creator>晨昏线</dc:creator>
  <cp:lastModifiedBy>晨昏线</cp:lastModifiedBy>
  <dcterms:modified xsi:type="dcterms:W3CDTF">2024-11-25T02:54:49Z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5F04F99278BA4087B08E83B12CB94592_11</vt:lpwstr>
  </property>
</Properties>
</file>