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D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highlight w:val="none"/>
          <w:lang w:val="en-US" w:eastAsia="zh-CN"/>
        </w:rPr>
        <w:t>1</w:t>
      </w:r>
    </w:p>
    <w:p w14:paraId="77802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p w14:paraId="2017A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highlight w:val="none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highlight w:val="none"/>
          <w:lang w:val="en-US" w:eastAsia="zh-CN"/>
        </w:rPr>
        <w:t>作家协会</w:t>
      </w:r>
    </w:p>
    <w:p w14:paraId="6A92A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highlight w:val="none"/>
          <w:u w:val="none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highlight w:val="none"/>
          <w:u w:val="none"/>
        </w:rPr>
        <w:t>属事业单位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highlight w:val="none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highlight w:val="none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highlight w:val="none"/>
        </w:rPr>
        <w:t>招聘工作人员岗位和条件要求一览表</w:t>
      </w:r>
    </w:p>
    <w:p w14:paraId="700C1545">
      <w:pPr>
        <w:spacing w:line="240" w:lineRule="exact"/>
        <w:jc w:val="center"/>
        <w:rPr>
          <w:rFonts w:hint="default" w:ascii="Times New Roman" w:hAnsi="Times New Roman" w:eastAsia="黑体" w:cs="Times New Roman"/>
          <w:b w:val="0"/>
          <w:bCs/>
          <w:sz w:val="28"/>
          <w:szCs w:val="28"/>
          <w:shd w:val="pct10" w:color="auto" w:fill="FFFFFF"/>
        </w:rPr>
      </w:pPr>
    </w:p>
    <w:p w14:paraId="5B40AB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24"/>
          <w:szCs w:val="24"/>
        </w:rPr>
      </w:pPr>
    </w:p>
    <w:tbl>
      <w:tblPr>
        <w:tblStyle w:val="3"/>
        <w:tblW w:w="13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04"/>
        <w:gridCol w:w="1671"/>
        <w:gridCol w:w="927"/>
        <w:gridCol w:w="850"/>
        <w:gridCol w:w="1559"/>
        <w:gridCol w:w="2145"/>
        <w:gridCol w:w="3384"/>
        <w:gridCol w:w="1134"/>
      </w:tblGrid>
      <w:tr w14:paraId="09C2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3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招聘单位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A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4F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招聘</w:t>
            </w:r>
          </w:p>
          <w:p w14:paraId="3EC4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0ECE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招聘</w:t>
            </w:r>
          </w:p>
          <w:p w14:paraId="4A0CD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对象</w:t>
            </w:r>
          </w:p>
          <w:p w14:paraId="44D9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范围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D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其他条件要求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 w14:paraId="7F8AC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D5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1D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岗位类别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岗位名称</w:t>
            </w:r>
          </w:p>
          <w:p w14:paraId="5804F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及编码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C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2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C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专业条件要求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 w14:paraId="67AE6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9C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当代文坛</w:t>
            </w:r>
          </w:p>
          <w:p w14:paraId="1ED03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杂志社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97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专业</w:t>
            </w:r>
          </w:p>
          <w:p w14:paraId="4755C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技术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B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文学理论研究</w:t>
            </w:r>
          </w:p>
          <w:p w14:paraId="616F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20240101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F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198</w:t>
            </w: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</w:t>
            </w:r>
          </w:p>
          <w:p w14:paraId="3323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1月1日及以后出生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C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学历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文艺学</w:t>
            </w:r>
            <w:r>
              <w:rPr>
                <w:rFonts w:hint="eastAsia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专业、汉语言文字学专业、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中国现当代文学</w:t>
            </w:r>
            <w:r>
              <w:rPr>
                <w:rFonts w:hint="eastAsia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专业、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比较文学与世界文学</w:t>
            </w:r>
            <w:r>
              <w:rPr>
                <w:rFonts w:hint="eastAsia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专业、编辑出版学专业、艺术学专业。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专业化面试</w:t>
            </w:r>
          </w:p>
        </w:tc>
      </w:tr>
    </w:tbl>
    <w:p w14:paraId="4680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560" w:firstLineChars="200"/>
        <w:jc w:val="both"/>
        <w:textAlignment w:val="auto"/>
        <w:rPr>
          <w:rFonts w:hint="eastAsia" w:eastAsia="方正楷体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方正楷体_GB2312" w:cs="Times New Roman"/>
          <w:sz w:val="28"/>
          <w:szCs w:val="28"/>
          <w:highlight w:val="none"/>
          <w:lang w:val="en-US" w:eastAsia="zh-CN"/>
        </w:rPr>
        <w:t>已出站或在读</w:t>
      </w:r>
      <w:r>
        <w:rPr>
          <w:rFonts w:hint="default" w:ascii="Times New Roman" w:hAnsi="Times New Roman" w:eastAsia="方正楷体_GB2312" w:cs="Times New Roman"/>
          <w:sz w:val="28"/>
          <w:szCs w:val="28"/>
          <w:highlight w:val="none"/>
          <w:lang w:val="en-US" w:eastAsia="zh-CN"/>
        </w:rPr>
        <w:t>博士后</w:t>
      </w:r>
      <w:r>
        <w:rPr>
          <w:rFonts w:hint="eastAsia" w:ascii="Times New Roman" w:hAnsi="Times New Roman" w:eastAsia="方正楷体_GB2312" w:cs="Times New Roman"/>
          <w:sz w:val="28"/>
          <w:szCs w:val="28"/>
          <w:highlight w:val="none"/>
          <w:lang w:val="en-US" w:eastAsia="zh-CN"/>
        </w:rPr>
        <w:t>年龄限制</w:t>
      </w:r>
      <w:r>
        <w:rPr>
          <w:rFonts w:hint="default" w:ascii="Times New Roman" w:hAnsi="Times New Roman" w:eastAsia="方正楷体_GB2312" w:cs="Times New Roman"/>
          <w:sz w:val="28"/>
          <w:szCs w:val="28"/>
          <w:highlight w:val="none"/>
          <w:lang w:val="en-US" w:eastAsia="zh-CN"/>
        </w:rPr>
        <w:t>可放宽至1982年1月1日及以后出生</w:t>
      </w:r>
      <w:r>
        <w:rPr>
          <w:rFonts w:hint="eastAsia" w:eastAsia="方正楷体_GB2312" w:cs="Times New Roman"/>
          <w:sz w:val="28"/>
          <w:szCs w:val="28"/>
          <w:highlight w:val="none"/>
          <w:lang w:val="en-US" w:eastAsia="zh-CN"/>
        </w:rPr>
        <w:t>。</w:t>
      </w:r>
    </w:p>
    <w:p w14:paraId="790D5F5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F957FDD"/>
    <w:rsid w:val="7F9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2024-11-07T08:51:00Z</dcterms:created>
  <dc:creator>晨昏线</dc:creator>
  <cp:lastModifiedBy>晨昏线</cp:lastModifiedBy>
  <dcterms:modified xsi:type="dcterms:W3CDTF">2024-11-07T08:51:23Z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94AB2E0A9C8F446B9DEE8F80E92CCD7A_11</vt:lpwstr>
  </property>
</Properties>
</file>