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b w:val="0"/>
          <w:sz w:val="28"/>
          <w:szCs w:val="21"/>
        </w:rPr>
      </w:pPr>
      <w:r>
        <w:rPr>
          <w:rFonts w:hint="eastAsia" w:ascii="黑体" w:hAnsi="黑体" w:eastAsia="黑体"/>
          <w:b w:val="0"/>
          <w:sz w:val="28"/>
          <w:szCs w:val="21"/>
        </w:rPr>
        <w:t>附件2：</w:t>
      </w:r>
    </w:p>
    <w:p>
      <w:pPr>
        <w:spacing w:line="600" w:lineRule="exact"/>
        <w:jc w:val="center"/>
        <w:rPr>
          <w:rFonts w:ascii="方正小标宋简体" w:hAnsi="黑体" w:eastAsia="方正小标宋简体"/>
          <w:b w:val="0"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sz w:val="36"/>
          <w:szCs w:val="36"/>
        </w:rPr>
        <w:t>202</w:t>
      </w:r>
      <w:r>
        <w:rPr>
          <w:rFonts w:ascii="方正小标宋简体" w:hAnsi="黑体" w:eastAsia="方正小标宋简体"/>
          <w:b w:val="0"/>
          <w:sz w:val="36"/>
          <w:szCs w:val="36"/>
        </w:rPr>
        <w:t>4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年内蒙古交通职业技术学院“绿色通道”引进人才评价表</w:t>
      </w:r>
    </w:p>
    <w:p>
      <w:pPr>
        <w:spacing w:line="600" w:lineRule="exact"/>
        <w:rPr>
          <w:rFonts w:ascii="黑体" w:hAnsi="黑体" w:eastAsia="黑体"/>
          <w:b w:val="0"/>
          <w:sz w:val="24"/>
          <w:szCs w:val="21"/>
        </w:rPr>
      </w:pPr>
      <w:r>
        <w:rPr>
          <w:rFonts w:hint="eastAsia" w:ascii="黑体" w:hAnsi="黑体" w:eastAsia="黑体"/>
          <w:b w:val="0"/>
          <w:sz w:val="24"/>
          <w:szCs w:val="21"/>
        </w:rPr>
        <w:t>报名人员姓名:                报名岗位:                        自评得分:</w:t>
      </w:r>
    </w:p>
    <w:tbl>
      <w:tblPr>
        <w:tblStyle w:val="5"/>
        <w:tblW w:w="90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13"/>
        <w:gridCol w:w="5085"/>
        <w:gridCol w:w="708"/>
        <w:gridCol w:w="1000"/>
        <w:gridCol w:w="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评价类别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评价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项目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赋分标准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赋分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总分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自评得分项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自评</w:t>
            </w:r>
          </w:p>
          <w:p>
            <w:pPr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公共评价项目</w:t>
            </w: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专业层次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pacing w:val="-4"/>
                <w:sz w:val="21"/>
                <w:szCs w:val="21"/>
              </w:rPr>
              <w:t>本  科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</w:rPr>
              <w:t>国 内：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一流大学且一流学科者得20分，一流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大学（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A类36所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）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得15分，一流大学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</w:rPr>
              <w:t>得10分。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</w:rPr>
              <w:t>海 外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权威世界大学综合排名1-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50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名的得20分；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权威世界大学综合排名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51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-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100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名的得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15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分；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权威世界大学综合排名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101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-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200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名的得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cs="宋体"/>
                <w:b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pacing w:val="-4"/>
                <w:sz w:val="21"/>
                <w:szCs w:val="21"/>
              </w:rPr>
              <w:t>研究生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</w:rPr>
              <w:t>国 内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：一流大学且一流学科者得20分，一流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大学（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A类36所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）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得15分，</w:t>
            </w:r>
            <w:bookmarkStart w:id="0" w:name="_GoBack"/>
            <w:bookmarkEnd w:id="0"/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一流大学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</w:rPr>
              <w:t>得10分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。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</w:rPr>
              <w:t>海 外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权威世界大学综合排名1-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50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名的得20分；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权威世界大学综合排名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51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-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100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名的得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15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分；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权威世界大学综合排名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101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-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200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名的得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cs="宋体"/>
                <w:b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成绩业绩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-4"/>
                <w:sz w:val="21"/>
                <w:szCs w:val="21"/>
              </w:rPr>
              <w:t>研究生成绩：以GPA为评价标准，基础分为6分，最高15分。按以下标准赋分：</w:t>
            </w:r>
            <w:r>
              <w:rPr>
                <w:rFonts w:cs="宋体"/>
                <w:b w:val="0"/>
                <w:spacing w:val="-4"/>
                <w:sz w:val="21"/>
                <w:szCs w:val="21"/>
              </w:rPr>
              <w:t>GPA1-1.2得6分，GPA 1.3-1.5得7分，GPA 1.6-1.8得8分，GPA 1.9-2.1得9分，GPA 2.2-2.4得10分，GPA 2.5-2.7得11分，GPA 2.8-3得12分，GPA 3.1-3.3得13分，GPA 3.4-3.6得</w:t>
            </w:r>
            <w:r>
              <w:rPr>
                <w:rFonts w:cs="宋体"/>
                <w:b w:val="0"/>
                <w:spacing w:val="-4"/>
                <w:sz w:val="21"/>
                <w:szCs w:val="21"/>
              </w:rPr>
              <w:tab/>
            </w:r>
            <w:r>
              <w:rPr>
                <w:rFonts w:cs="宋体"/>
                <w:b w:val="0"/>
                <w:spacing w:val="-4"/>
                <w:sz w:val="21"/>
                <w:szCs w:val="21"/>
              </w:rPr>
              <w:t>14分，GPA 3.7-4得15分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</w:rPr>
              <w:t>。取小数点后一位，不四舍五入。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研究成果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-4"/>
                <w:sz w:val="21"/>
                <w:szCs w:val="21"/>
              </w:rPr>
              <w:t>作为第一作者发表论文文章且被SCI收录者，每篇得8分；作为除导师以外第一作者发表论文文章且被SCI收录者，每篇得4分；作为除导师以外第二作者发表论文文章且被SCI收录者，每篇得2分；作为第一作者发表论文文章且被EI收录者，每篇得1分。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-4"/>
                <w:sz w:val="21"/>
                <w:szCs w:val="21"/>
              </w:rPr>
              <w:t>同一篇文章按最高分计算，发表多篇的累加不超15分。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荣誉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获得国家级荣誉者每项得5分；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获得省级荣誉者每项得3分；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获得市级荣誉者每项得1分。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各项累加不超过10分。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cs="宋体"/>
                <w:b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岗位个性评价项目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各引才单位根据岗位需求自定义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 w:val="0"/>
                <w:color w:val="FF0000"/>
                <w:spacing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pacing w:val="0"/>
                <w:sz w:val="21"/>
                <w:szCs w:val="21"/>
              </w:rPr>
              <w:t>1.本科、硕士研究生、博士研究生专业为同一学科类别的得15分，本科、硕士研究生或硕士研究生、博士研究生专业同一学科类别的得10分，其他得3分。本项累加不超过15</w:t>
            </w:r>
            <w:r>
              <w:rPr>
                <w:rFonts w:cs="宋体" w:asciiTheme="minorEastAsia" w:hAnsiTheme="minorEastAsia" w:eastAsiaTheme="minorEastAsia"/>
                <w:b w:val="0"/>
                <w:color w:val="000000"/>
                <w:spacing w:val="0"/>
                <w:sz w:val="21"/>
                <w:szCs w:val="21"/>
              </w:rPr>
              <w:t>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color w:val="000000"/>
                <w:spacing w:val="0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pacing w:val="0"/>
                <w:sz w:val="24"/>
                <w:szCs w:val="21"/>
              </w:rPr>
              <w:t>15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pacing w:val="-4"/>
                <w:sz w:val="21"/>
                <w:szCs w:val="21"/>
              </w:rPr>
              <w:t>2.博士或硕士研究生阶段曾参加过国家级科研项目得5分，省级科研项目得3分，校级科研项目得2分，本项累加不超过5分。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color w:val="000000"/>
                <w:spacing w:val="0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pacing w:val="0"/>
                <w:sz w:val="24"/>
                <w:szCs w:val="21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ascii="仿宋_GB2312" w:eastAsia="仿宋_GB2312"/>
          <w:b w:val="0"/>
          <w:sz w:val="21"/>
          <w:szCs w:val="21"/>
        </w:rPr>
      </w:pPr>
      <w:r>
        <w:rPr>
          <w:rFonts w:hint="eastAsia" w:ascii="仿宋_GB2312" w:eastAsia="仿宋_GB2312"/>
          <w:b w:val="0"/>
          <w:sz w:val="21"/>
          <w:szCs w:val="21"/>
        </w:rPr>
        <w:t>特殊人才: 1.作为第一作者文章被</w:t>
      </w:r>
      <w:r>
        <w:rPr>
          <w:rFonts w:ascii="仿宋_GB2312" w:eastAsia="仿宋_GB2312"/>
          <w:b w:val="0"/>
          <w:sz w:val="21"/>
          <w:szCs w:val="21"/>
        </w:rPr>
        <w:t>SCI收录</w:t>
      </w:r>
      <w:r>
        <w:rPr>
          <w:rFonts w:hint="eastAsia" w:ascii="仿宋_GB2312" w:eastAsia="仿宋_GB2312"/>
          <w:b w:val="0"/>
          <w:sz w:val="21"/>
          <w:szCs w:val="21"/>
        </w:rPr>
        <w:t>超过5篇（含）者，人才评价按满分计算（100分）。</w:t>
      </w:r>
    </w:p>
    <w:p>
      <w:pPr>
        <w:ind w:firstLine="950" w:firstLineChars="500"/>
        <w:rPr>
          <w:rFonts w:ascii="仿宋_GB2312" w:eastAsia="仿宋_GB2312"/>
          <w:b w:val="0"/>
          <w:sz w:val="21"/>
          <w:szCs w:val="21"/>
        </w:rPr>
      </w:pPr>
      <w:r>
        <w:rPr>
          <w:rFonts w:hint="eastAsia" w:ascii="仿宋_GB2312" w:eastAsia="仿宋_GB2312"/>
          <w:b w:val="0"/>
          <w:sz w:val="21"/>
          <w:szCs w:val="21"/>
        </w:rPr>
        <w:t>2.获得国家级荣誉3项（含）以上者，人才评价按满分计算（100分）。</w:t>
      </w:r>
    </w:p>
    <w:p>
      <w:pPr>
        <w:ind w:firstLine="950" w:firstLineChars="500"/>
        <w:rPr>
          <w:rFonts w:ascii="仿宋_GB2312" w:eastAsia="仿宋_GB2312"/>
          <w:b w:val="0"/>
          <w:sz w:val="21"/>
          <w:szCs w:val="21"/>
        </w:rPr>
      </w:pPr>
      <w:r>
        <w:rPr>
          <w:rFonts w:ascii="仿宋_GB2312" w:eastAsia="仿宋_GB2312"/>
          <w:b w:val="0"/>
          <w:sz w:val="21"/>
          <w:szCs w:val="21"/>
        </w:rPr>
        <w:t>3.</w:t>
      </w:r>
      <w:r>
        <w:rPr>
          <w:rFonts w:hint="eastAsia" w:ascii="仿宋_GB2312" w:eastAsia="仿宋_GB2312"/>
          <w:b w:val="0"/>
          <w:sz w:val="21"/>
          <w:szCs w:val="21"/>
        </w:rPr>
        <w:t>清华大学</w:t>
      </w:r>
      <w:r>
        <w:rPr>
          <w:rFonts w:ascii="仿宋_GB2312" w:eastAsia="仿宋_GB2312"/>
          <w:b w:val="0"/>
          <w:sz w:val="21"/>
          <w:szCs w:val="21"/>
        </w:rPr>
        <w:t>、北京大学全日制毕业生人才评价按满分计算（</w:t>
      </w:r>
      <w:r>
        <w:rPr>
          <w:rFonts w:hint="eastAsia" w:ascii="仿宋_GB2312" w:eastAsia="仿宋_GB2312"/>
          <w:b w:val="0"/>
          <w:sz w:val="21"/>
          <w:szCs w:val="21"/>
        </w:rPr>
        <w:t>100分</w:t>
      </w:r>
      <w:r>
        <w:rPr>
          <w:rFonts w:ascii="仿宋_GB2312" w:eastAsia="仿宋_GB2312"/>
          <w:b w:val="0"/>
          <w:sz w:val="21"/>
          <w:szCs w:val="21"/>
        </w:rPr>
        <w:t>）</w:t>
      </w:r>
      <w:r>
        <w:rPr>
          <w:rFonts w:hint="eastAsia" w:ascii="仿宋_GB2312" w:eastAsia="仿宋_GB2312"/>
          <w:b w:val="0"/>
          <w:sz w:val="21"/>
          <w:szCs w:val="21"/>
        </w:rPr>
        <w:t>。</w:t>
      </w:r>
    </w:p>
    <w:sectPr>
      <w:pgSz w:w="11906" w:h="16838"/>
      <w:pgMar w:top="1304" w:right="1191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ZTYzOTRlYjA5MThmNzQ0ZThlYWY4YzYwMWY5MzUifQ=="/>
    <w:docVar w:name="KSO_WPS_MARK_KEY" w:val="d4f2fcf8-46fe-490d-8dd2-bec9a7fa4d99"/>
  </w:docVars>
  <w:rsids>
    <w:rsidRoot w:val="00F77485"/>
    <w:rsid w:val="0003732F"/>
    <w:rsid w:val="0004362B"/>
    <w:rsid w:val="000640C2"/>
    <w:rsid w:val="00076768"/>
    <w:rsid w:val="00080CC6"/>
    <w:rsid w:val="000A3C84"/>
    <w:rsid w:val="000D0124"/>
    <w:rsid w:val="000D32C2"/>
    <w:rsid w:val="000D7458"/>
    <w:rsid w:val="000E7070"/>
    <w:rsid w:val="000F5344"/>
    <w:rsid w:val="000F566E"/>
    <w:rsid w:val="00122757"/>
    <w:rsid w:val="00122CB7"/>
    <w:rsid w:val="00125857"/>
    <w:rsid w:val="00136F62"/>
    <w:rsid w:val="00144453"/>
    <w:rsid w:val="001613A7"/>
    <w:rsid w:val="00166331"/>
    <w:rsid w:val="00195120"/>
    <w:rsid w:val="001962E4"/>
    <w:rsid w:val="001E45B1"/>
    <w:rsid w:val="001E5A43"/>
    <w:rsid w:val="001E79CF"/>
    <w:rsid w:val="00200B4E"/>
    <w:rsid w:val="00226D70"/>
    <w:rsid w:val="002523A9"/>
    <w:rsid w:val="00297D1F"/>
    <w:rsid w:val="002B5AE0"/>
    <w:rsid w:val="002C4017"/>
    <w:rsid w:val="002D152C"/>
    <w:rsid w:val="002D577D"/>
    <w:rsid w:val="002E6F25"/>
    <w:rsid w:val="002F324D"/>
    <w:rsid w:val="00331DA4"/>
    <w:rsid w:val="00351A2F"/>
    <w:rsid w:val="003A272A"/>
    <w:rsid w:val="003A6082"/>
    <w:rsid w:val="003C209C"/>
    <w:rsid w:val="003D4706"/>
    <w:rsid w:val="003E6FA3"/>
    <w:rsid w:val="004102C1"/>
    <w:rsid w:val="004142C9"/>
    <w:rsid w:val="00430398"/>
    <w:rsid w:val="0043530B"/>
    <w:rsid w:val="00451695"/>
    <w:rsid w:val="00457ACE"/>
    <w:rsid w:val="00480F5D"/>
    <w:rsid w:val="00484C50"/>
    <w:rsid w:val="00494A50"/>
    <w:rsid w:val="004E6CF6"/>
    <w:rsid w:val="004F7969"/>
    <w:rsid w:val="00532536"/>
    <w:rsid w:val="0054404B"/>
    <w:rsid w:val="005C1E7D"/>
    <w:rsid w:val="005D4667"/>
    <w:rsid w:val="005D7BF1"/>
    <w:rsid w:val="00600B23"/>
    <w:rsid w:val="00622C39"/>
    <w:rsid w:val="00677257"/>
    <w:rsid w:val="006A3CEA"/>
    <w:rsid w:val="006A5CF6"/>
    <w:rsid w:val="006D4D7C"/>
    <w:rsid w:val="006E123D"/>
    <w:rsid w:val="006E56A4"/>
    <w:rsid w:val="006E6672"/>
    <w:rsid w:val="00724D8E"/>
    <w:rsid w:val="00757F72"/>
    <w:rsid w:val="00794866"/>
    <w:rsid w:val="007B02F7"/>
    <w:rsid w:val="007B407C"/>
    <w:rsid w:val="007C263A"/>
    <w:rsid w:val="007D7311"/>
    <w:rsid w:val="007E3CDE"/>
    <w:rsid w:val="00804577"/>
    <w:rsid w:val="00824AD6"/>
    <w:rsid w:val="008407DE"/>
    <w:rsid w:val="008433FC"/>
    <w:rsid w:val="00843697"/>
    <w:rsid w:val="008540CB"/>
    <w:rsid w:val="00872F1C"/>
    <w:rsid w:val="008905D9"/>
    <w:rsid w:val="008C3862"/>
    <w:rsid w:val="008E4392"/>
    <w:rsid w:val="008F3B80"/>
    <w:rsid w:val="00955FBE"/>
    <w:rsid w:val="00972EA2"/>
    <w:rsid w:val="00993D7C"/>
    <w:rsid w:val="00A0240D"/>
    <w:rsid w:val="00A260EF"/>
    <w:rsid w:val="00A60A7F"/>
    <w:rsid w:val="00A67793"/>
    <w:rsid w:val="00A750F0"/>
    <w:rsid w:val="00A819E5"/>
    <w:rsid w:val="00A924B7"/>
    <w:rsid w:val="00AA4EC8"/>
    <w:rsid w:val="00AF2A8E"/>
    <w:rsid w:val="00B17F58"/>
    <w:rsid w:val="00B212F8"/>
    <w:rsid w:val="00B453BE"/>
    <w:rsid w:val="00B73E10"/>
    <w:rsid w:val="00B97E94"/>
    <w:rsid w:val="00BA2D1B"/>
    <w:rsid w:val="00BA303B"/>
    <w:rsid w:val="00BC4B5D"/>
    <w:rsid w:val="00BC7F0B"/>
    <w:rsid w:val="00C249B4"/>
    <w:rsid w:val="00C62492"/>
    <w:rsid w:val="00C63B2C"/>
    <w:rsid w:val="00C96B76"/>
    <w:rsid w:val="00CB3BFE"/>
    <w:rsid w:val="00CB7F8F"/>
    <w:rsid w:val="00CC18DF"/>
    <w:rsid w:val="00CD3E65"/>
    <w:rsid w:val="00CF0F92"/>
    <w:rsid w:val="00D31BC5"/>
    <w:rsid w:val="00D7531D"/>
    <w:rsid w:val="00D945D3"/>
    <w:rsid w:val="00DB0504"/>
    <w:rsid w:val="00DB419D"/>
    <w:rsid w:val="00DE0427"/>
    <w:rsid w:val="00DE3824"/>
    <w:rsid w:val="00E05EA5"/>
    <w:rsid w:val="00E4491C"/>
    <w:rsid w:val="00E46EAC"/>
    <w:rsid w:val="00E54D74"/>
    <w:rsid w:val="00E66B26"/>
    <w:rsid w:val="00E67264"/>
    <w:rsid w:val="00E76676"/>
    <w:rsid w:val="00E76C65"/>
    <w:rsid w:val="00E86275"/>
    <w:rsid w:val="00E937B3"/>
    <w:rsid w:val="00EA00E5"/>
    <w:rsid w:val="00EE21F2"/>
    <w:rsid w:val="00EF1CB2"/>
    <w:rsid w:val="00EF57F2"/>
    <w:rsid w:val="00F07C6A"/>
    <w:rsid w:val="00F15BD1"/>
    <w:rsid w:val="00F200B5"/>
    <w:rsid w:val="00F233D8"/>
    <w:rsid w:val="00F704B0"/>
    <w:rsid w:val="00F72D98"/>
    <w:rsid w:val="00F77485"/>
    <w:rsid w:val="00FA5557"/>
    <w:rsid w:val="00FB5E6E"/>
    <w:rsid w:val="00FC06C4"/>
    <w:rsid w:val="093D4D54"/>
    <w:rsid w:val="0BDA67C9"/>
    <w:rsid w:val="12482F23"/>
    <w:rsid w:val="1AF97477"/>
    <w:rsid w:val="1CFC20A0"/>
    <w:rsid w:val="2E9217CB"/>
    <w:rsid w:val="330218F0"/>
    <w:rsid w:val="3B1324C5"/>
    <w:rsid w:val="4EE259CC"/>
    <w:rsid w:val="51412DBB"/>
    <w:rsid w:val="5C4A57F7"/>
    <w:rsid w:val="5EE44030"/>
    <w:rsid w:val="6D283351"/>
    <w:rsid w:val="6FD168D1"/>
    <w:rsid w:val="76C557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宋体" w:hAnsi="宋体" w:eastAsia="宋体" w:cs="Times New Roman"/>
      <w:b/>
      <w:spacing w:val="-10"/>
      <w:kern w:val="0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宋体" w:hAnsi="宋体" w:eastAsia="宋体" w:cs="Times New Roman"/>
      <w:b/>
      <w:spacing w:val="-10"/>
      <w:kern w:val="0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宋体" w:hAnsi="宋体" w:eastAsia="宋体" w:cs="Times New Roman"/>
      <w:b/>
      <w:spacing w:val="-1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赤峰市人力资源和社会保障局</Company>
  <Pages>1</Pages>
  <Words>170</Words>
  <Characters>969</Characters>
  <Lines>8</Lines>
  <Paragraphs>2</Paragraphs>
  <TotalTime>93</TotalTime>
  <ScaleCrop>false</ScaleCrop>
  <LinksUpToDate>false</LinksUpToDate>
  <CharactersWithSpaces>1137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2022-04-29T01:07:00Z</dcterms:created>
  <dc:creator>Yuan</dc:creator>
  <cp:lastModifiedBy>小胖干</cp:lastModifiedBy>
  <cp:lastPrinted>2024-10-15T07:56:00Z</cp:lastPrinted>
  <dcterms:modified xsi:type="dcterms:W3CDTF">2024-11-04T03:04:23Z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D2E230D213A8471C98C4FEE9F53625C0_13</vt:lpwstr>
  </property>
</Properties>
</file>