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60"/>
        </w:tabs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公开招聘报考条件</w:t>
      </w:r>
    </w:p>
    <w:tbl>
      <w:tblPr>
        <w:tblStyle w:val="7"/>
        <w:tblpPr w:leftFromText="180" w:rightFromText="180" w:vertAnchor="text" w:horzAnchor="page" w:tblpXSpec="center" w:tblpY="676"/>
        <w:tblOverlap w:val="never"/>
        <w:tblW w:w="144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27"/>
        <w:gridCol w:w="579"/>
        <w:gridCol w:w="1114"/>
        <w:gridCol w:w="1287"/>
        <w:gridCol w:w="1218"/>
        <w:gridCol w:w="4785"/>
        <w:gridCol w:w="313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岗位名称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人数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要求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专业及资格要求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  <w:t>工作职责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bidi="ar"/>
              </w:rPr>
              <w:t>其他条件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考试形式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业务经理岗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本科及以上，学士学位及以上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1989.9.1以后出生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1.根据客户开发计划，搭建营销网络，达成业务指标；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2.负责项目的商务谈判、撰写项目尽职调查报告、设计项目架构方案、项目报审和组织实施工作；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3.负责租后管理，建立项目管理台帐，完成项目风险分析报告。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1.2年及以上融资租赁公司业务岗位或2年及以上持牌金融机构业务岗位相关从业经历；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2.具备一定的业务开拓、企业经营分析、风险识别能力；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3.籍贯或原工作地为浙江。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业务经理岗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（初级）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本科及以上，学士学位及以上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1994.9.1以后出生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1.根据客户开发计划，协助业务经理搭建营销渠道，开发公司目标客户；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2.协助项目经理进行商务谈判、撰写项目尽职调查报告、设计项目架构方案、项目报审和组织实施工作；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3.协助项目经理开展租后管理，建立项目管理台帐，完成项目风险分析报告等。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1.具有较好的沟通能力、组织协调能力和创新能力；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2.具备较好的数据分析能力和逻辑思考能力；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3.具备一定的财务知识和产业知识；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4.能够熟练操作办公软件。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5.籍贯或原工作地为浙江。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60"/>
              </w:tabs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面试</w:t>
            </w:r>
          </w:p>
        </w:tc>
      </w:tr>
    </w:tbl>
    <w:p>
      <w:pPr>
        <w:pStyle w:val="2"/>
        <w:spacing w:after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楷体" w:hAnsi="楷体" w:eastAsia="楷体" w:cs="楷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楷体" w:hAnsi="楷体" w:eastAsia="楷体" w:cs="楷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716739C"/>
    <w:rsid w:val="51251DB4"/>
    <w:rsid w:val="73311DCC"/>
    <w:rsid w:val="7716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2024-09-13T03:00:00Z</dcterms:created>
  <dc:creator>吴婷婷</dc:creator>
  <cp:lastModifiedBy>吴婷婷</cp:lastModifiedBy>
  <dcterms:modified xsi:type="dcterms:W3CDTF">2024-09-13T03:00:18Z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32B4F5384FC046E4973824BDE20A9096_11</vt:lpwstr>
  </property>
</Properties>
</file>