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240" w:lineRule="atLeast"/>
        <w:ind w:firstLine="420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孝感市各认定机构</w:t>
      </w:r>
      <w:r>
        <w:rPr>
          <w:rFonts w:ascii="微软雅黑" w:hAnsi="微软雅黑" w:eastAsia="微软雅黑"/>
          <w:b/>
          <w:bCs/>
          <w:color w:val="000000"/>
          <w:sz w:val="30"/>
          <w:szCs w:val="30"/>
        </w:rPr>
        <w:t>咨询电话</w:t>
      </w: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及认定公告发布网站网址</w:t>
      </w:r>
    </w:p>
    <w:p>
      <w:pPr>
        <w:snapToGrid w:val="0"/>
        <w:spacing w:line="240" w:lineRule="atLeast"/>
        <w:rPr>
          <w:rFonts w:hint="eastAsia" w:ascii="微软雅黑" w:hAnsi="微软雅黑" w:eastAsia="微软雅黑" w:cs="微软雅黑"/>
          <w:color w:val="000000"/>
          <w:szCs w:val="21"/>
        </w:rPr>
      </w:pPr>
    </w:p>
    <w:tbl>
      <w:tblPr>
        <w:tblStyle w:val="2"/>
        <w:tblpPr w:leftFromText="180" w:rightFromText="180" w:vertAnchor="text" w:tblpX="-860" w:tblpY="-36"/>
        <w:tblOverlap w:val="never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95"/>
        <w:gridCol w:w="6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认定机构名称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联系电话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认定公告发布网站网址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 孝感市教育局 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0712-2327579</w:t>
            </w:r>
          </w:p>
        </w:tc>
        <w:tc>
          <w:tcPr>
            <w:tcW w:w="6292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孝感教育信息网http://jyj.xiaogan.gov.cn/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孝南区教育局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2779020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孝南区人民政府网http://www.xiaonan.gov.cn/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汉川市教育局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0712-8392203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汉川市人民政府网http://www.hanchuan.gov.cn/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应城市教育局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0712-3224861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应城市人民政府网http://www.yingcheng.gov.cn/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云梦县教育局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0712-4336177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云梦县人民政府网http://www.yunmeng.gov.cn/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安陆市教育局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0712-5266055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安陆市人民政府网http://www.anlu.gov.cn/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大悟县教育局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7221223</w:t>
            </w:r>
          </w:p>
        </w:tc>
        <w:tc>
          <w:tcPr>
            <w:tcW w:w="62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大悟县人民政府网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http://www.hbdawu.gov.cn/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孝昌县教育局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0712-4772343</w:t>
            </w:r>
          </w:p>
        </w:tc>
        <w:tc>
          <w:tcPr>
            <w:tcW w:w="6292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孝昌县人民政府网http://www.xiaochang.gov.cn/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ind w:firstLine="480" w:firstLineChars="200"/>
      </w:pPr>
      <w:r>
        <w:rPr>
          <w:rFonts w:hint="eastAsia" w:ascii="微软雅黑" w:hAnsi="微软雅黑" w:eastAsia="微软雅黑" w:cs="微软雅黑"/>
          <w:sz w:val="24"/>
          <w:szCs w:val="24"/>
        </w:rPr>
        <w:t>备注：根据国家和省有关规定，孝感市教育局负责全市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高级中学</w:t>
      </w:r>
      <w:r>
        <w:rPr>
          <w:rFonts w:hint="eastAsia" w:ascii="微软雅黑" w:hAnsi="微软雅黑" w:eastAsia="微软雅黑" w:cs="微软雅黑"/>
          <w:sz w:val="24"/>
          <w:szCs w:val="24"/>
        </w:rPr>
        <w:t>教师资格、中等职业学校教师资格和中等职业学校实习指导教师资格认定；幼儿园、小学和初级中学教师资格，由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教育局</w:t>
      </w:r>
      <w:r>
        <w:rPr>
          <w:rFonts w:hint="eastAsia" w:ascii="微软雅黑" w:hAnsi="微软雅黑" w:eastAsia="微软雅黑" w:cs="微软雅黑"/>
          <w:sz w:val="24"/>
          <w:szCs w:val="24"/>
        </w:rPr>
        <w:t>认定。各级认定机构根据认定权限受理本行政区域内相应申请人的申请。高中以下阶段教师资格认定请查看拟申请认定的县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Fonts w:hint="eastAsia" w:ascii="微软雅黑" w:hAnsi="微软雅黑" w:eastAsia="微软雅黑" w:cs="微软雅黑"/>
          <w:sz w:val="24"/>
          <w:szCs w:val="24"/>
        </w:rPr>
        <w:t>教育局发布的认定公告。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DZlNWYzYmE2OWIwMzg3NDI4N2Y5YWI0ODM2ZDQifQ=="/>
  </w:docVars>
  <w:rsids>
    <w:rsidRoot w:val="00000000"/>
    <w:rsid w:val="24DC13E0"/>
    <w:rsid w:val="6AA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风清扬</cp:lastModifiedBy>
  <dcterms:modified xsi:type="dcterms:W3CDTF">2024-09-04T13:13:31Z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D0237F4F96494131ABD5EB55132FCC4A_12</vt:lpwstr>
  </property>
</Properties>
</file>