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福建省晋江人力资本有限公司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  <w:lang w:val="en-US" w:eastAsia="zh-CN"/>
        </w:rPr>
        <w:t>2024年度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公开招聘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  <w:lang w:val="en-US" w:eastAsia="zh-CN"/>
        </w:rPr>
        <w:t>工作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人员职位表（第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  <w:lang w:val="en-US" w:eastAsia="zh-CN"/>
        </w:rPr>
        <w:t>三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批）</w:t>
      </w:r>
    </w:p>
    <w:tbl>
      <w:tblPr>
        <w:tblStyle w:val="7"/>
        <w:tblW w:w="553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39"/>
        <w:gridCol w:w="1153"/>
        <w:gridCol w:w="703"/>
        <w:gridCol w:w="686"/>
        <w:gridCol w:w="761"/>
        <w:gridCol w:w="668"/>
        <w:gridCol w:w="733"/>
        <w:gridCol w:w="717"/>
        <w:gridCol w:w="1050"/>
        <w:gridCol w:w="3928"/>
        <w:gridCol w:w="752"/>
        <w:gridCol w:w="2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招聘企业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招考方式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福建省晋江人力资本有限公司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综合行政部副主任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40周岁及以下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学士及以上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1.5年及以上人事、行政相关工作经验或3年及以上国有企业办公室管理岗位工作经验；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2.掌握人力资源管理相关知识，对企业人力资源管理模式有系统的了解和实践经验积累，掌握行政职能、行政组织等行政管理学的基本知识。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笔试+面试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Courier New" w:cs="Courier New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“</w:t>
            </w: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双一流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”</w:t>
            </w: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建设高校毕业生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，总成绩加1分；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</w:t>
            </w:r>
            <w:r>
              <w:rPr>
                <w:rFonts w:hint="eastAsia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中共党员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，总成绩加1分</w:t>
            </w:r>
            <w:r>
              <w:rPr>
                <w:rFonts w:hint="eastAsia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</w:t>
            </w:r>
            <w:r>
              <w:rPr>
                <w:rFonts w:hint="eastAsia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以上加分项可累计。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bookmarkStart w:id="0" w:name="_GoBack" w:colFirst="9" w:colLast="1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福建省晋江人力资本有限公司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培训主管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40周岁及以下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学士及以上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中国语言文学类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工商管理类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1.5年及以上大中型企业人才发展、培训管理相关工作经验；                              2.有较强的分析和项目管理能力；                             3.良好的沟通技巧、表达能力和突发问题的处理能力，服务意和责任心强。 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笔试+面试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Courier New" w:cs="Courier New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“</w:t>
            </w: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双一流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”</w:t>
            </w: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建设高校毕业生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，总成绩加1分；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</w:t>
            </w:r>
            <w:r>
              <w:rPr>
                <w:rFonts w:hint="eastAsia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中共党员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，总成绩加1分</w:t>
            </w:r>
            <w:r>
              <w:rPr>
                <w:rFonts w:hint="eastAsia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</w:t>
            </w:r>
            <w:r>
              <w:rPr>
                <w:rFonts w:hint="eastAsia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以上加分项可累计。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福建省晋江人力资本有限公司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培训专员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财政金融类、公共管理类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1.熟悉定制化培训工作、培训课程开发、培训需求分析等相关业务；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2.能独立策划、设计培训方案（需提供佐证材料）；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3.具备良好的沟通、协调和处理突发情况的能力，能够与客户、讲师、团队成员进行有效沟通。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笔试+面试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“</w:t>
            </w: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双一流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”</w:t>
            </w: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建设高校毕业生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，总成绩加1分。</w:t>
            </w:r>
          </w:p>
        </w:tc>
      </w:tr>
    </w:tbl>
    <w:p>
      <w:r>
        <w:rPr>
          <w:rFonts w:hint="eastAsia"/>
          <w:highlight w:val="none"/>
          <w:lang w:val="en-US" w:eastAsia="zh-CN"/>
        </w:rPr>
        <w:t>注：以上岗位</w:t>
      </w:r>
      <w:r>
        <w:rPr>
          <w:rFonts w:hint="eastAsia" w:ascii="宋体" w:hAnsi="Courier New" w:cs="Courier New" w:eastAsiaTheme="minorEastAsia"/>
          <w:sz w:val="21"/>
          <w:szCs w:val="21"/>
          <w:highlight w:val="none"/>
        </w:rPr>
        <w:t>总成绩</w:t>
      </w:r>
      <w:r>
        <w:rPr>
          <w:rFonts w:hint="eastAsia" w:ascii="宋体" w:hAnsi="Courier New" w:cs="Courier New" w:eastAsiaTheme="minorEastAsia"/>
          <w:sz w:val="21"/>
          <w:szCs w:val="21"/>
          <w:highlight w:val="none"/>
          <w:lang w:val="en-US" w:eastAsia="zh-CN"/>
        </w:rPr>
        <w:t>均</w:t>
      </w:r>
      <w:r>
        <w:rPr>
          <w:rFonts w:hint="eastAsia" w:ascii="宋体" w:hAnsi="Courier New" w:cs="Courier New" w:eastAsiaTheme="minorEastAsia"/>
          <w:sz w:val="21"/>
          <w:szCs w:val="21"/>
          <w:highlight w:val="none"/>
        </w:rPr>
        <w:t>以“笔试</w:t>
      </w:r>
      <w:r>
        <w:rPr>
          <w:rFonts w:hint="eastAsia" w:ascii="宋体" w:hAnsi="Courier New" w:cs="Courier New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Courier New" w:cs="Courier New" w:eastAsiaTheme="minorEastAsia"/>
          <w:sz w:val="21"/>
          <w:szCs w:val="21"/>
          <w:highlight w:val="none"/>
        </w:rPr>
        <w:t>0%+面试</w:t>
      </w:r>
      <w:r>
        <w:rPr>
          <w:rFonts w:hint="eastAsia" w:ascii="宋体" w:hAnsi="Courier New" w:cs="Courier New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Courier New" w:cs="Courier New" w:eastAsiaTheme="minorEastAsia"/>
          <w:sz w:val="21"/>
          <w:szCs w:val="21"/>
          <w:highlight w:val="none"/>
        </w:rPr>
        <w:t>0%</w:t>
      </w:r>
      <w:r>
        <w:rPr>
          <w:rFonts w:hint="eastAsia" w:ascii="宋体" w:hAnsi="Courier New" w:cs="Courier New"/>
          <w:sz w:val="21"/>
          <w:szCs w:val="21"/>
          <w:highlight w:val="none"/>
          <w:lang w:val="en-US" w:eastAsia="zh-CN"/>
        </w:rPr>
        <w:t>+加分</w:t>
      </w:r>
      <w:r>
        <w:rPr>
          <w:rFonts w:hint="eastAsia" w:ascii="宋体" w:hAnsi="Courier New" w:cs="Courier New" w:eastAsiaTheme="minorEastAsia"/>
          <w:sz w:val="21"/>
          <w:szCs w:val="21"/>
          <w:highlight w:val="none"/>
        </w:rPr>
        <w:t>”的方式计算</w:t>
      </w:r>
    </w:p>
    <w:sectPr>
      <w:footerReference r:id="rId3" w:type="default"/>
      <w:pgSz w:w="16838" w:h="11905" w:orient="landscape"/>
      <w:pgMar w:top="1417" w:right="1417" w:bottom="1417" w:left="1417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1" w:fontKey="{5724E43E-D9E8-465E-BE39-1876BE82E7D5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6328FF5-4A92-493C-9B18-78E538A8CC85}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176B7BE-331D-45A6-A1F4-AC3DC6C40F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NmY3YWJkZGU2NjRiMmI0NzM2MTk5YmFmNmM4ODcifQ=="/>
  </w:docVars>
  <w:rsids>
    <w:rsidRoot w:val="03A5621D"/>
    <w:rsid w:val="00DB3D27"/>
    <w:rsid w:val="01D6780F"/>
    <w:rsid w:val="03A5621D"/>
    <w:rsid w:val="04310280"/>
    <w:rsid w:val="04F11BCE"/>
    <w:rsid w:val="0C840297"/>
    <w:rsid w:val="0CF4009D"/>
    <w:rsid w:val="0E4946BB"/>
    <w:rsid w:val="0FBE3552"/>
    <w:rsid w:val="13E52A91"/>
    <w:rsid w:val="17E65591"/>
    <w:rsid w:val="194A6B1C"/>
    <w:rsid w:val="1A1874F3"/>
    <w:rsid w:val="1C654B13"/>
    <w:rsid w:val="1E001176"/>
    <w:rsid w:val="1EE267D0"/>
    <w:rsid w:val="235879F6"/>
    <w:rsid w:val="23760544"/>
    <w:rsid w:val="23DE7685"/>
    <w:rsid w:val="27514612"/>
    <w:rsid w:val="29385A89"/>
    <w:rsid w:val="2B083AD7"/>
    <w:rsid w:val="2C236D0A"/>
    <w:rsid w:val="2D297702"/>
    <w:rsid w:val="2D834DF9"/>
    <w:rsid w:val="2DB256DE"/>
    <w:rsid w:val="2E381EE2"/>
    <w:rsid w:val="35AB5E0C"/>
    <w:rsid w:val="3A22789C"/>
    <w:rsid w:val="3D9F17DB"/>
    <w:rsid w:val="40E431E5"/>
    <w:rsid w:val="42AF358B"/>
    <w:rsid w:val="441D4381"/>
    <w:rsid w:val="44953938"/>
    <w:rsid w:val="44B53DFD"/>
    <w:rsid w:val="45DF6D64"/>
    <w:rsid w:val="4C721451"/>
    <w:rsid w:val="4D4B6C0F"/>
    <w:rsid w:val="50A83620"/>
    <w:rsid w:val="52AC0A2A"/>
    <w:rsid w:val="55A55705"/>
    <w:rsid w:val="567F1D52"/>
    <w:rsid w:val="61BB4DBF"/>
    <w:rsid w:val="64163DEC"/>
    <w:rsid w:val="68DB1CCD"/>
    <w:rsid w:val="693370F8"/>
    <w:rsid w:val="6A236A2C"/>
    <w:rsid w:val="6A745774"/>
    <w:rsid w:val="6AF67593"/>
    <w:rsid w:val="6FB645DF"/>
    <w:rsid w:val="73993BBA"/>
    <w:rsid w:val="768D2E22"/>
    <w:rsid w:val="76C16C7F"/>
    <w:rsid w:val="76D57A40"/>
    <w:rsid w:val="775F5B79"/>
    <w:rsid w:val="78BD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autoRedefine/>
    <w:qFormat/>
    <w:uiPriority w:val="99"/>
    <w:pPr>
      <w:spacing w:after="0" w:line="360" w:lineRule="auto"/>
      <w:ind w:left="0" w:leftChars="0" w:firstLine="420" w:firstLineChars="200"/>
    </w:pPr>
    <w:rPr>
      <w:rFonts w:cs="宋体_x0004_fal"/>
      <w:sz w:val="28"/>
      <w:szCs w:val="28"/>
    </w:rPr>
  </w:style>
  <w:style w:type="character" w:customStyle="1" w:styleId="9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2024-01-24T01:17:00Z</dcterms:created>
  <dc:creator>欧嘎欣</dc:creator>
  <cp:lastModifiedBy>-OwO</cp:lastModifiedBy>
  <dcterms:modified xsi:type="dcterms:W3CDTF">2024-08-30T10:37:56Z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91E34769BDB549179029801981021B56_13</vt:lpwstr>
  </property>
</Properties>
</file>