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shd w:val="clear" w:color="auto" w:fill="FFFFFF"/>
          <w:lang w:val="en-US" w:eastAsia="zh-CN"/>
        </w:rPr>
        <w:t>汾阳市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 w:bidi="ar"/>
        </w:rPr>
        <w:t>2024年殡葬服务机构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 w:bidi="ar"/>
        </w:rPr>
        <w:t>公开招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聘资格复审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left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567"/>
        <w:jc w:val="both"/>
        <w:textAlignment w:val="auto"/>
        <w:outlineLvl w:val="9"/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根据《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汾阳市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2024年殡葬服务机构公开招聘工作人员实施方案》，经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汾阳市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2024年殡葬服务机构公开招聘工作人员领导组研究，现将汾阳市2024年殡葬服务机构公开招聘资格复审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递补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资格复审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递补对象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因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张燕、任淳瑞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确认放弃资格复审或资格复审不合格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形成的缺额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在同一岗位笔试成绩达到60分及以上的考生中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笔试成绩由高分到低分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的顺序，按照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1：3的比例</w:t>
      </w:r>
      <w:r>
        <w:rPr>
          <w:rFonts w:hint="eastAsia" w:ascii="仿宋_GB2312" w:hAnsi="仿宋_GB2312" w:eastAsia="仿宋_GB2312" w:cs="仿宋_GB2312"/>
          <w:sz w:val="32"/>
          <w:szCs w:val="32"/>
        </w:rPr>
        <w:t>依次递补资格复审人选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递补时，出现笔试成绩并列的，并列者同时确定为资格复审人员。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同一岗位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递补只进行一次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3" w:firstLineChars="200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  <w:t>递补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人员名单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  <w:t>: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16"/>
        <w:gridCol w:w="1095"/>
        <w:gridCol w:w="930"/>
        <w:gridCol w:w="960"/>
        <w:gridCol w:w="1458"/>
        <w:gridCol w:w="824"/>
        <w:gridCol w:w="1648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招聘部门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招聘人数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笔试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笔试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汾阳市殡葬事务服务中心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汾阳市民政局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薛文秀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11423122823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汾阳市殡葬事务服务中心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汾阳市民政局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董洺廷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11423121625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61.56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>二、资格复审时间、地点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2024年9月4日—5日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default"/>
          <w:color w:val="0000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eastAsia="zh-CN" w:bidi="ar"/>
        </w:rPr>
        <w:t xml:space="preserve">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上午8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" w:eastAsia="zh-CN"/>
        </w:rPr>
        <w:t>: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30—12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" w:eastAsia="zh-CN"/>
        </w:rPr>
        <w:t>: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00     下午15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" w:eastAsia="zh-CN"/>
        </w:rPr>
        <w:t>: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00—18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" w:eastAsia="zh-CN"/>
        </w:rPr>
        <w:t>: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default" w:eastAsia="仿宋_GB2312"/>
          <w:color w:val="auto"/>
          <w:highlight w:val="none"/>
          <w:u w:val="singl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</w:rPr>
        <w:t>地点: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汾阳市民政局二楼会议室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三、资格复审所需材料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left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递补人员资格复审所需材料相关事宜详见《吕梁市2024年殡葬服务机构公开招聘工作人员公告》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《吕梁市2024年殡葬服务机构公开招聘工作人员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资格复审公告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四、资格复审注意事项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资格复审必须由考生本人参加，其他人不得代替资格复审。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报考人员未按规定时间、地点参加资格复审的，视为自动放弃面试资格。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证件（证明）不全或所提供的证件（证明）与所报岗位资格条件不符以及主要信息不实，影响资格复审的，取消该报考人员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参加资格复审的</w:t>
      </w:r>
      <w:r>
        <w:rPr>
          <w:rFonts w:hint="eastAsia" w:ascii="仿宋_GB2312" w:eastAsia="仿宋_GB2312" w:cs="仿宋_GB2312"/>
          <w:sz w:val="32"/>
          <w:szCs w:val="32"/>
        </w:rPr>
        <w:t>报考人员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请认真阅读本公告，提前准备所需材料。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汾阳市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殡葬服务机构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公开招聘工作人员领导组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800" w:firstLineChars="1500"/>
        <w:textAlignment w:val="auto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/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GFmNGNjN2E2N2Y4OWVkMTFhNDc3YTU1YzgxYmIifQ=="/>
    <w:docVar w:name="KSO_WPS_MARK_KEY" w:val="f7675224-de56-4dff-80f2-efb7d569060e"/>
  </w:docVars>
  <w:rsids>
    <w:rsidRoot w:val="777C68DF"/>
    <w:rsid w:val="01445B14"/>
    <w:rsid w:val="09DA48D4"/>
    <w:rsid w:val="0C022EF9"/>
    <w:rsid w:val="221E19EC"/>
    <w:rsid w:val="279B5A8B"/>
    <w:rsid w:val="28333D17"/>
    <w:rsid w:val="3A014D73"/>
    <w:rsid w:val="499608D3"/>
    <w:rsid w:val="4A6A6492"/>
    <w:rsid w:val="52A74582"/>
    <w:rsid w:val="56A36AFD"/>
    <w:rsid w:val="5F7034C4"/>
    <w:rsid w:val="63821DEE"/>
    <w:rsid w:val="70FE23F0"/>
    <w:rsid w:val="777C68DF"/>
    <w:rsid w:val="7CE145AF"/>
    <w:rsid w:val="7F3D43D5"/>
    <w:rsid w:val="7F8319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3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658</Words>
  <Characters>734</Characters>
  <Lines>0</Lines>
  <Paragraphs>0</Paragraphs>
  <TotalTime>1</TotalTime>
  <ScaleCrop>false</ScaleCrop>
  <LinksUpToDate>false</LinksUpToDate>
  <CharactersWithSpaces>828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2024-08-30T02:12:00Z</dcterms:created>
  <dc:creator>Administrator</dc:creator>
  <cp:lastModifiedBy>HP1</cp:lastModifiedBy>
  <cp:lastPrinted>2024-08-30T04:02:17Z</cp:lastPrinted>
  <dcterms:modified xsi:type="dcterms:W3CDTF">2024-08-30T04:17:19Z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4522DC6EBFB04066B07C7ACAF7564E4A_11</vt:lpwstr>
  </property>
</Properties>
</file>