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highlight w:val="none"/>
          <w:lang w:val="en-US" w:eastAsia="zh-CN" w:bidi="ar-SA"/>
        </w:rPr>
        <w:t>2024年教育系统招聘公益性岗位</w:t>
      </w:r>
    </w:p>
    <w:bookmarkEnd w:id="0"/>
    <w:tbl>
      <w:tblPr>
        <w:tblStyle w:val="3"/>
        <w:tblpPr w:leftFromText="180" w:rightFromText="180" w:vertAnchor="text" w:horzAnchor="page" w:tblpX="1879" w:tblpY="170"/>
        <w:tblOverlap w:val="never"/>
        <w:tblW w:w="81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4083"/>
        <w:gridCol w:w="1586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</w:t>
            </w:r>
          </w:p>
        </w:tc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县教育局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县青少年活动中心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响水镇金江学校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三道镇新民学校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新政镇初级中学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南茂中学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县第二小学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什玲镇中心学校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县幼儿园芙蓉分园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海口市港湾幼儿园保亭实验幼儿园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新政镇中心幼儿园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三道镇中心幼儿园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响水镇中心幼儿园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响水镇中心幼儿园毛岸分园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什玲镇中心幼儿园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什玲镇中心幼儿园八村分园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毛感乡中心幼儿园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南林乡中心幼儿园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六弓乡中心幼儿园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加茂镇中心幼儿园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新星农场童稚幼儿园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金江第一幼儿园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南茂幼儿园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三道农场幼儿园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9522D"/>
    <w:rsid w:val="065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屯昌县（屯城镇）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2024-08-30T01:10:00Z</dcterms:created>
  <dc:creator>此不离</dc:creator>
  <cp:lastModifiedBy>此不离</cp:lastModifiedBy>
  <dcterms:modified xsi:type="dcterms:W3CDTF">2024-08-30T01:10:37Z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