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96" w:rsidRPr="00B8753A" w:rsidRDefault="00986396" w:rsidP="00986396">
      <w:pPr>
        <w:spacing w:line="560" w:lineRule="exact"/>
        <w:jc w:val="both"/>
        <w:rPr>
          <w:rFonts w:eastAsia="黑体" w:cs="Times New Roman"/>
        </w:rPr>
      </w:pPr>
      <w:r w:rsidRPr="00B8753A">
        <w:rPr>
          <w:rFonts w:eastAsia="黑体" w:cs="Times New Roman"/>
        </w:rPr>
        <w:t>附件</w:t>
      </w:r>
      <w:r w:rsidRPr="00B8753A">
        <w:rPr>
          <w:rFonts w:eastAsia="黑体" w:cs="Times New Roman"/>
        </w:rPr>
        <w:t>1</w:t>
      </w:r>
    </w:p>
    <w:p w:rsidR="00986396" w:rsidRPr="00B8753A" w:rsidRDefault="00986396" w:rsidP="00986396">
      <w:pPr>
        <w:snapToGrid w:val="0"/>
        <w:rPr>
          <w:rFonts w:ascii="方正小标宋简体" w:eastAsia="方正小标宋简体"/>
          <w:w w:val="98"/>
          <w:sz w:val="40"/>
        </w:rPr>
      </w:pPr>
      <w:r w:rsidRPr="00B8753A">
        <w:rPr>
          <w:rFonts w:ascii="方正小标宋简体" w:eastAsia="方正小标宋简体" w:hint="eastAsia"/>
          <w:w w:val="98"/>
          <w:sz w:val="40"/>
        </w:rPr>
        <w:t>濮阳工学院筹建处（河南大学濮阳工学院）</w:t>
      </w:r>
    </w:p>
    <w:p w:rsidR="00986396" w:rsidRPr="00B8753A" w:rsidRDefault="00986396" w:rsidP="00986396">
      <w:pPr>
        <w:snapToGrid w:val="0"/>
        <w:rPr>
          <w:rFonts w:ascii="方正小标宋简体" w:eastAsia="方正小标宋简体"/>
          <w:w w:val="98"/>
          <w:sz w:val="40"/>
        </w:rPr>
      </w:pPr>
      <w:r w:rsidRPr="00B8753A">
        <w:rPr>
          <w:rFonts w:ascii="方正小标宋简体" w:eastAsia="方正小标宋简体" w:hint="eastAsia"/>
          <w:w w:val="98"/>
          <w:sz w:val="40"/>
        </w:rPr>
        <w:t>2024年公开招聘教师（硕士研究生）岗位信息表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46"/>
        <w:gridCol w:w="704"/>
        <w:gridCol w:w="1261"/>
        <w:gridCol w:w="565"/>
        <w:gridCol w:w="1680"/>
        <w:gridCol w:w="2523"/>
        <w:gridCol w:w="1546"/>
        <w:gridCol w:w="1129"/>
        <w:gridCol w:w="2937"/>
        <w:gridCol w:w="567"/>
      </w:tblGrid>
      <w:tr w:rsidR="00986396" w:rsidRPr="00B8753A" w:rsidTr="00836510">
        <w:trPr>
          <w:trHeight w:val="385"/>
          <w:tblHeader/>
          <w:jc w:val="center"/>
        </w:trPr>
        <w:tc>
          <w:tcPr>
            <w:tcW w:w="521" w:type="dxa"/>
            <w:vMerge w:val="restart"/>
            <w:shd w:val="clear" w:color="auto" w:fill="auto"/>
            <w:noWrap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2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815" w:type="dxa"/>
            <w:gridSpan w:val="5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招</w:t>
            </w: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聘</w:t>
            </w: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条</w:t>
            </w: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件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86396" w:rsidRPr="00B8753A" w:rsidTr="00836510">
        <w:trPr>
          <w:trHeight w:val="480"/>
          <w:tblHeader/>
          <w:jc w:val="center"/>
        </w:trPr>
        <w:tc>
          <w:tcPr>
            <w:tcW w:w="521" w:type="dxa"/>
            <w:vMerge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46" w:type="dxa"/>
            <w:vMerge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类别及等级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  <w:r w:rsidRPr="00B8753A"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567" w:type="dxa"/>
            <w:vMerge/>
            <w:vAlign w:val="center"/>
          </w:tcPr>
          <w:p w:rsidR="00986396" w:rsidRPr="00B8753A" w:rsidRDefault="00986396" w:rsidP="00836510">
            <w:pPr>
              <w:jc w:val="left"/>
              <w:rPr>
                <w:rFonts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986396" w:rsidRPr="00B8753A" w:rsidTr="00836510">
        <w:trPr>
          <w:trHeight w:val="156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电子科学与技术、电子信息、新一代电子信息技术、集成电路工程、光电信息工程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电子科学与技术一级学科下设所有二级学科皆可报考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304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信息与通信工程、通信工程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304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仪器科学与技术、仪器仪表工程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304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控制科学与工程、控制理论与控制工程、检测技术与自动化装置、模式识别与智能系统、控制工程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502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化学工程与技术、材料与化工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 xml:space="preserve">1. 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98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材料科学与工程、纳米科学与工程、材料工程、高分子化学与物理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 xml:space="preserve">1. 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408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计算机科学与技术、计算机技术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3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软件工程、人工智能、大数据技术与工程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3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网络空间安全、网络与信息安全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中国语言文学、学科教学（语文）、传播学、传播、新闻与传播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 xml:space="preserve">1. 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比较文学与世界文学、汉语言文字学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国际中文教育、汉语国际教育、对外汉语教学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报考前须取得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高校教师资格证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248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会计学、会计、审计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本科专业为会计学、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审计学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金融学、金融、金融与经济发展、国际商务、商务与管理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法学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报考前须取得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A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类法律职业资格证书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会计学、会计、审计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报考前须取得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会计师及以上职业资格证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具有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年以上会计岗位工作经验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14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9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曾以第一作者（含共同）在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SCI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二区及以上期刊发表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篇及以上论文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89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曾以第一作者（含共同）在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SCI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二区及以上期刊发表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篇及以上论文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38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外国语言学及应用语言学、英语语言文学、翻译、英语笔译、英语口译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翻译专业为英语方向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338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哲学、思想政治教育、学科教学（思政）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tabs>
                <w:tab w:val="left" w:pos="312"/>
              </w:tabs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338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中国近现代史基本问题研究、中国近现代史、中国史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numPr>
                <w:ilvl w:val="0"/>
                <w:numId w:val="1"/>
              </w:num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本硕专业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一致或相近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96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马克思主义理论、马克思主义基本原理、马克思主义发展史、马克思主义中国化研究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lastRenderedPageBreak/>
              <w:t>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numPr>
                <w:ilvl w:val="0"/>
                <w:numId w:val="2"/>
              </w:num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numPr>
                <w:ilvl w:val="0"/>
                <w:numId w:val="2"/>
              </w:num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政治面貌为中共党员（含中共预备党员）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lastRenderedPageBreak/>
              <w:t>3.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本硕专业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一致或相近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96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政治学、政治学理论、中外政治制度、科学社会主义与国际共产主义运动、中共党史、国际政治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numPr>
                <w:ilvl w:val="0"/>
                <w:numId w:val="3"/>
              </w:num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政治面貌为中共党员（含中共预备党员）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3.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本硕专业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一致或相近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96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高等教育学、教育领导与管理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报考前须取得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高校教师资格证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96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教育学原理、教育管理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41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图书情报与档案管理、图书情报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一级学科下设所有二级学科皆可报考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05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艺术学、艺术学理论、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艺术、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音乐学、音乐与舞蹈学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、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音乐、音乐教育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专业方向为音乐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14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艺术学、艺术学理论、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艺术、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美术学、美术、美术与书法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专业方向为美术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或艺术设计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329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设计学、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设计、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设计艺术学、艺术与设计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报考前须取得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高校教师资格证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9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体育学、体育教学、运动训练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专业方向为篮球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国家篮球一级裁判员及国家二级运动员及以上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14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体育学、体育教学、运动训练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专业方向为排球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114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体育学、体育教学、运动训练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专业方向为田径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1082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体育学、体育教学、运动训练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周岁及以下，有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年以上本专业工作经历的可放宽至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40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．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本科阶段须取得普通高等教育本科学历并获得学士学位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．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专业方向为健身操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2281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政治面貌为中共党员（含中共预备党员），入职后从事辅导员工作（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含学生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党务工作）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热爱辅导员工作，有志于长期从事学生工作，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入职后须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专职在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辅导员岗位上连续工作至少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8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有主要学生干部工作经历者优先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限男性（入住男生宿舍）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2321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专业技术岗</w:t>
            </w:r>
          </w:p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普通高等教育硕士研究生学历并取得相应学位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35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政治面貌为中共党员（含中共预备党员），入职后从事辅导员工作（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含学生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党务工作）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热爱辅导员工作，有志于长期从事学生工作，</w:t>
            </w:r>
            <w:r w:rsidRPr="00B8753A">
              <w:rPr>
                <w:rFonts w:eastAsia="宋体" w:cs="Times New Roman" w:hint="eastAsia"/>
                <w:kern w:val="0"/>
                <w:sz w:val="18"/>
                <w:szCs w:val="18"/>
              </w:rPr>
              <w:t>入职后须</w:t>
            </w:r>
            <w:proofErr w:type="gramStart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专职在</w:t>
            </w:r>
            <w:proofErr w:type="gramEnd"/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辅导员岗位上连续工作至少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8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3.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有主要学生干部工作经历者优先</w:t>
            </w:r>
          </w:p>
          <w:p w:rsidR="00986396" w:rsidRPr="00B8753A" w:rsidRDefault="00986396" w:rsidP="00836510">
            <w:pPr>
              <w:snapToGrid w:val="0"/>
              <w:ind w:left="180" w:hangingChars="100" w:hanging="18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4.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限女性（入住女生宿舍）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396" w:rsidRPr="00B8753A" w:rsidRDefault="00986396" w:rsidP="00836510">
            <w:pPr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86396" w:rsidRPr="00B8753A" w:rsidTr="00836510">
        <w:trPr>
          <w:trHeight w:val="384"/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986396" w:rsidRPr="00B8753A" w:rsidRDefault="00986396" w:rsidP="00836510">
            <w:pPr>
              <w:jc w:val="both"/>
              <w:rPr>
                <w:rFonts w:eastAsia="宋体" w:cs="Times New Roman"/>
                <w:b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b/>
                <w:kern w:val="0"/>
                <w:sz w:val="18"/>
                <w:szCs w:val="18"/>
              </w:rPr>
              <w:t>合计：</w:t>
            </w:r>
            <w:r w:rsidRPr="00B8753A">
              <w:rPr>
                <w:rFonts w:eastAsia="宋体" w:cs="Times New Roman"/>
                <w:b/>
                <w:kern w:val="0"/>
                <w:sz w:val="18"/>
                <w:szCs w:val="18"/>
              </w:rPr>
              <w:t>70</w:t>
            </w:r>
            <w:r w:rsidRPr="00B8753A">
              <w:rPr>
                <w:rFonts w:eastAsia="宋体" w:cs="Times New Roman"/>
                <w:b/>
                <w:kern w:val="0"/>
                <w:sz w:val="18"/>
                <w:szCs w:val="18"/>
              </w:rPr>
              <w:t>人</w:t>
            </w:r>
          </w:p>
        </w:tc>
      </w:tr>
      <w:tr w:rsidR="00986396" w:rsidRPr="00B8753A" w:rsidTr="00836510">
        <w:trPr>
          <w:trHeight w:val="942"/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注：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1.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各岗位需求专业为普通高等教育学科专业目录名称，参照《研究生学科、专业代码册（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2018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年）》，新设专业目录参照《研究生教育学科专业目录（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2022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年）》；专业名称有变化的，按照教育部有关专业目录执行；</w:t>
            </w:r>
          </w:p>
          <w:p w:rsidR="00986396" w:rsidRPr="00B8753A" w:rsidRDefault="00986396" w:rsidP="00836510">
            <w:pPr>
              <w:snapToGrid w:val="0"/>
              <w:jc w:val="both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2.</w:t>
            </w:r>
            <w:r w:rsidRPr="00B8753A">
              <w:rPr>
                <w:rFonts w:eastAsia="宋体" w:cs="Times New Roman"/>
                <w:kern w:val="0"/>
                <w:sz w:val="18"/>
                <w:szCs w:val="18"/>
              </w:rPr>
              <w:t>岗位其他要求的，报名时须提供相应证明材料；专业方向须提供硕士毕业论文或研究生在读期间发表的学术论文、硕士毕业院校研究方向证明材料加以佐证。</w:t>
            </w:r>
          </w:p>
        </w:tc>
      </w:tr>
    </w:tbl>
    <w:p w:rsidR="009236A1" w:rsidRPr="00986396" w:rsidRDefault="009236A1" w:rsidP="00986396">
      <w:pPr>
        <w:jc w:val="both"/>
        <w:rPr>
          <w:rFonts w:hint="eastAsia"/>
        </w:rPr>
      </w:pPr>
      <w:bookmarkStart w:id="0" w:name="_GoBack"/>
      <w:bookmarkEnd w:id="0"/>
    </w:p>
    <w:sectPr w:rsidR="009236A1" w:rsidRPr="00986396" w:rsidSect="00986396">
      <w:footerReference w:type="even" r:id="rId5"/>
      <w:footerReference w:type="default" r:id="rId6"/>
      <w:pgSz w:w="16838" w:h="11906" w:orient="landscape"/>
      <w:pgMar w:top="1080" w:right="1440" w:bottom="108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178443"/>
      <w:docPartObj>
        <w:docPartGallery w:val="AutoText"/>
      </w:docPartObj>
    </w:sdtPr>
    <w:sdtEndPr/>
    <w:sdtContent>
      <w:p w:rsidR="009D7950" w:rsidRDefault="0098639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157711"/>
      <w:docPartObj>
        <w:docPartGallery w:val="AutoText"/>
      </w:docPartObj>
    </w:sdtPr>
    <w:sdtEndPr/>
    <w:sdtContent>
      <w:p w:rsidR="009D7950" w:rsidRDefault="009863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 w:rsidR="009D7950" w:rsidRDefault="00986396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A8C0"/>
    <w:multiLevelType w:val="singleLevel"/>
    <w:tmpl w:val="22C6A8C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B2797A"/>
    <w:multiLevelType w:val="singleLevel"/>
    <w:tmpl w:val="50B2797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4694978"/>
    <w:multiLevelType w:val="singleLevel"/>
    <w:tmpl w:val="7469497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96"/>
    <w:rsid w:val="005329DF"/>
    <w:rsid w:val="005A6276"/>
    <w:rsid w:val="009236A1"/>
    <w:rsid w:val="00986396"/>
    <w:rsid w:val="00A476D9"/>
    <w:rsid w:val="00BD09C9"/>
    <w:rsid w:val="00E0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D4CE"/>
  <w15:chartTrackingRefBased/>
  <w15:docId w15:val="{9D511FE2-1E32-4FA9-9A82-34A1F18D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96"/>
    <w:pPr>
      <w:jc w:val="center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986396"/>
    <w:pPr>
      <w:keepNext/>
      <w:keepLines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qFormat/>
    <w:rsid w:val="005A6276"/>
    <w:pPr>
      <w:spacing w:before="100" w:beforeAutospacing="1" w:after="100" w:afterAutospacing="1" w:line="720" w:lineRule="exact"/>
    </w:pPr>
    <w:rPr>
      <w:rFonts w:ascii="方正小标宋简体" w:eastAsia="方正小标宋简体"/>
      <w:kern w:val="44"/>
      <w:sz w:val="44"/>
      <w:szCs w:val="48"/>
    </w:rPr>
  </w:style>
  <w:style w:type="paragraph" w:customStyle="1" w:styleId="a4">
    <w:name w:val="公文正文"/>
    <w:basedOn w:val="a"/>
    <w:qFormat/>
    <w:rsid w:val="00A476D9"/>
    <w:pPr>
      <w:spacing w:line="560" w:lineRule="exact"/>
      <w:ind w:firstLineChars="200" w:firstLine="200"/>
    </w:pPr>
    <w:rPr>
      <w:kern w:val="0"/>
      <w:szCs w:val="36"/>
    </w:rPr>
  </w:style>
  <w:style w:type="paragraph" w:customStyle="1" w:styleId="A10">
    <w:name w:val="A正文1级标题"/>
    <w:basedOn w:val="a4"/>
    <w:link w:val="A11"/>
    <w:qFormat/>
    <w:rsid w:val="005329DF"/>
    <w:pPr>
      <w:outlineLvl w:val="0"/>
    </w:pPr>
    <w:rPr>
      <w:rFonts w:eastAsia="黑体"/>
    </w:rPr>
  </w:style>
  <w:style w:type="character" w:customStyle="1" w:styleId="A11">
    <w:name w:val="A正文1级标题 字符"/>
    <w:basedOn w:val="a0"/>
    <w:link w:val="A10"/>
    <w:rsid w:val="005329DF"/>
    <w:rPr>
      <w:rFonts w:ascii="Times New Roman" w:eastAsia="黑体" w:hAnsi="Times New Roman"/>
      <w:kern w:val="0"/>
      <w:sz w:val="32"/>
      <w:szCs w:val="36"/>
    </w:rPr>
  </w:style>
  <w:style w:type="paragraph" w:customStyle="1" w:styleId="A20">
    <w:name w:val="A正文2级标题"/>
    <w:basedOn w:val="a4"/>
    <w:link w:val="A21"/>
    <w:qFormat/>
    <w:rsid w:val="005329DF"/>
    <w:pPr>
      <w:ind w:firstLine="643"/>
      <w:outlineLvl w:val="1"/>
    </w:pPr>
    <w:rPr>
      <w:rFonts w:eastAsia="楷体_GB2312"/>
      <w:b/>
      <w:bCs/>
    </w:rPr>
  </w:style>
  <w:style w:type="character" w:customStyle="1" w:styleId="A21">
    <w:name w:val="A正文2级标题 字符"/>
    <w:basedOn w:val="a0"/>
    <w:link w:val="A20"/>
    <w:rsid w:val="005329DF"/>
    <w:rPr>
      <w:rFonts w:ascii="Times New Roman" w:eastAsia="楷体_GB2312" w:hAnsi="Times New Roman"/>
      <w:b/>
      <w:bCs/>
      <w:kern w:val="0"/>
      <w:sz w:val="32"/>
      <w:szCs w:val="36"/>
    </w:rPr>
  </w:style>
  <w:style w:type="paragraph" w:customStyle="1" w:styleId="0">
    <w:name w:val="0"/>
    <w:basedOn w:val="a"/>
    <w:qFormat/>
    <w:rsid w:val="00986396"/>
    <w:pPr>
      <w:jc w:val="left"/>
    </w:pPr>
    <w:rPr>
      <w:rFonts w:asciiTheme="minorHAnsi" w:eastAsiaTheme="minorEastAsia" w:hAnsiTheme="minorHAnsi"/>
      <w:kern w:val="0"/>
      <w:sz w:val="20"/>
      <w:szCs w:val="24"/>
    </w:rPr>
  </w:style>
  <w:style w:type="paragraph" w:customStyle="1" w:styleId="WPSPlain">
    <w:name w:val="WPS Plain"/>
    <w:qFormat/>
    <w:rsid w:val="00986396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qFormat/>
    <w:rsid w:val="00986396"/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qFormat/>
    <w:rsid w:val="009863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98639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86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86396"/>
    <w:rPr>
      <w:rFonts w:ascii="Times New Roman" w:eastAsia="仿宋_GB2312" w:hAnsi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8639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986396"/>
    <w:rPr>
      <w:rFonts w:ascii="Times New Roman" w:eastAsia="仿宋_GB2312" w:hAnsi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986396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sid w:val="00986396"/>
    <w:rPr>
      <w:color w:val="0563C1" w:themeColor="hyperlink"/>
      <w:u w:val="single"/>
    </w:rPr>
  </w:style>
  <w:style w:type="paragraph" w:customStyle="1" w:styleId="vsbcontentend">
    <w:name w:val="vsbcontent_end"/>
    <w:basedOn w:val="a"/>
    <w:qFormat/>
    <w:rsid w:val="00986396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rsid w:val="009863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1</cp:revision>
  <dcterms:created xsi:type="dcterms:W3CDTF">2024-08-17T06:29:00Z</dcterms:created>
  <dcterms:modified xsi:type="dcterms:W3CDTF">2024-08-17T06:33:00Z</dcterms:modified>
</cp:coreProperties>
</file>