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（集团本部综合管理部副经理岗位）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23"/>
        <w:gridCol w:w="2722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72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5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学历（30）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ascii="Times New Roman" w:hAnsi="Times New Roman" w:cs="宋体"/>
                <w:color w:val="000000"/>
              </w:rPr>
              <w:t>研究生</w:t>
            </w:r>
            <w:r>
              <w:rPr>
                <w:rFonts w:hint="eastAsia" w:cs="宋体"/>
                <w:color w:val="000000"/>
                <w:lang w:val="en-US" w:eastAsia="zh-CN"/>
              </w:rPr>
              <w:t>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以最高学历计算，不重复计算，双学历不累计；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国（境）外获得的学历，需经国家教育部学历学位认证中心认证。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985院校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211院校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其他双一流院校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省重点建设高校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其他本科院校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5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职称、证书（10）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正高级职称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政工师、经济师方面相关职称。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副高级职称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初级职称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5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职务（30）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现任正股级职务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正（副）股级职务指的是区县级机关事业单位、国企集团中层正（副）职；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基层正职（副职）企业职务指区县级国企子公司科室正职（副职）或规上企业中层正职（副职）。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现任副股级职务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工作经验及资历（30）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9年及以上行政机关、事业或国企综合文字或公务接待工作经验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以社保经历和工作经历证明为准。年限截止到招聘公告发布之日，工作年限以上含本数，以下不含本数。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7-9年行政机关、事业或国企综合文字或公务接待工作经验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5-7年行政机关、事业或国企综合文字或公务接待工作经验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5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所有荣誉以证书发放机关的级别确认称号的层次，同一项目就高计分，不重复计分，不同荣誉可累计；</w:t>
            </w:r>
          </w:p>
          <w:p>
            <w:pPr>
              <w:numPr>
                <w:ilvl w:val="0"/>
                <w:numId w:val="3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加分上限为20分；</w:t>
            </w:r>
          </w:p>
          <w:p>
            <w:pPr>
              <w:numPr>
                <w:ilvl w:val="0"/>
                <w:numId w:val="3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审核人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复核人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（集团本部审计法务部安装工程造价员）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硕士研究生及以上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以最高学历计算，不重复计算，双学历不累计；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国（境）外获得的学历，需经国家教育部学历学位认证中心认证；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非全日制学历扣5分。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大专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安装工程方向。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二级造价师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基层正职（副职）企业职务指区县级国企子公司科室正职（副职）或规上企业本部中层正职（副职）。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工作经验及资历（30）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6年及以上安装类项目造价工作经验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以社保经历和工作经历证明为准。年限截止到招聘公告发布之日，工作年限以上含本数，以下不含本数。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4-6年安装类项目造价工作经验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2-4年安装类项目造价工作经验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加分上限为20分；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中共党员（预备党员）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审核人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复核人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pPr>
        <w:sectPr>
          <w:pgSz w:w="11906" w:h="16838"/>
          <w:pgMar w:top="1247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（集团招标采购管理中心工作人员）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ascii="Times New Roman" w:hAnsi="Times New Roman" w:cs="宋体"/>
                <w:color w:val="000000"/>
              </w:rPr>
              <w:t>研究生</w:t>
            </w:r>
            <w:r>
              <w:rPr>
                <w:rFonts w:hint="eastAsia" w:cs="宋体"/>
                <w:color w:val="000000"/>
                <w:lang w:val="en-US" w:eastAsia="zh-CN"/>
              </w:rPr>
              <w:t>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以最高学历计算，不重复计算，双学历不累计；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国（境）外获得的学历，需经国家教育部学历学位认证中心认证。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985院校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211院校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其他双一流院校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省重点建设高校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其他本科院校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一级造价师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二级造价师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基层正职（副职）企业职务指区县级国企子公司科室正职（副职）或规上企业中层正职（副职）。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工作经验及资历（30）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6年及以上建筑、市政工程类项目招标工作经验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以社保经历和工作经历证明为准。年限截止到招聘公告发布之日，工作年限以上含本数，以下不含本数。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4-6年建筑、市政工程类项目招标工作经验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2-4年建筑、市政工程类项目招标工作经验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加分上限为20分；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中共党员（预备党员）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审核人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复核人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pPr>
        <w:sectPr>
          <w:pgSz w:w="11906" w:h="16838"/>
          <w:pgMar w:top="1247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（群团组织工作人员）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填报日期：</w:t>
      </w:r>
    </w:p>
    <w:tbl>
      <w:tblPr>
        <w:tblStyle w:val="4"/>
        <w:tblW w:w="111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60"/>
        <w:gridCol w:w="1350"/>
        <w:gridCol w:w="2790"/>
        <w:gridCol w:w="585"/>
        <w:gridCol w:w="915"/>
        <w:gridCol w:w="840"/>
        <w:gridCol w:w="3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lang w:val="en-US" w:eastAsia="zh-CN"/>
              </w:rPr>
              <w:t>序号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类别</w:t>
            </w:r>
          </w:p>
        </w:tc>
        <w:tc>
          <w:tcPr>
            <w:tcW w:w="13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79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58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84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）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最高学历</w:t>
            </w:r>
          </w:p>
        </w:tc>
        <w:tc>
          <w:tcPr>
            <w:tcW w:w="27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</w:rPr>
              <w:t>硕士及以上</w:t>
            </w:r>
          </w:p>
        </w:tc>
        <w:tc>
          <w:tcPr>
            <w:tcW w:w="58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280" w:lineRule="exact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以最高学历计算，不重复计算，双学历不累计；</w:t>
            </w:r>
          </w:p>
          <w:p>
            <w:pPr>
              <w:numPr>
                <w:ilvl w:val="0"/>
                <w:numId w:val="8"/>
              </w:numPr>
              <w:spacing w:line="280" w:lineRule="exac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国（境）外获得的学历，需经国家教育部学历学位认证中心认证。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本科院校</w:t>
            </w: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</w:rPr>
              <w:t>985院校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2"/>
                <w:sz w:val="21"/>
                <w:szCs w:val="21"/>
                <w:lang w:eastAsia="zh-CN" w:bidi="ar-SA"/>
              </w:rPr>
              <w:t>211院校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其他双一流高校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省重点建设高校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</w:rPr>
              <w:t>其他</w:t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default" w:cs="宋体"/>
                <w:color w:val="000000"/>
              </w:rPr>
              <w:t>院校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val="en-US" w:eastAsia="zh-C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综合表现情况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最高不超过50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政治面貌</w:t>
            </w:r>
          </w:p>
        </w:tc>
        <w:tc>
          <w:tcPr>
            <w:tcW w:w="27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中共党员</w:t>
            </w:r>
          </w:p>
        </w:tc>
        <w:tc>
          <w:tcPr>
            <w:tcW w:w="58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预备党员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担任学生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干部情况</w:t>
            </w: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担任过校级以上（不含校级）学生组织负责人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line="240" w:lineRule="exact"/>
              <w:rPr>
                <w:rFonts w:hint="eastAsia" w:cs="宋体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按担任过最高级别学生干部情况计分</w:t>
            </w:r>
            <w:r>
              <w:rPr>
                <w:rFonts w:ascii="Times New Roman" w:hAnsi="Times New Roman"/>
                <w:color w:val="000000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次，不累计计分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hint="default" w:ascii="Times New Roman" w:hAnsi="Times New Roman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兴趣类社团、志愿者协会等不认定为学生组织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不计分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hint="default" w:ascii="Times New Roman" w:hAnsi="Times New Roman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需提供相关任职证明。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担任过校级学生组织主要负责人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担任过校级学生组织中层干部或院（系）级学生组织主要负责人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担任过院（系）级学生组织中层干部或班团组织主要负责人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获奖</w:t>
            </w:r>
            <w:r>
              <w:rPr>
                <w:rFonts w:hint="eastAsia" w:ascii="Times New Roman" w:hAnsi="Times New Roman" w:cs="宋体"/>
                <w:color w:val="000000"/>
              </w:rPr>
              <w:t>情况</w:t>
            </w: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获得过省部级以上荣誉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cs="宋体"/>
                <w:color w:val="000000"/>
                <w:spacing w:val="-4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按获得奖惩情况</w:t>
            </w:r>
            <w:r>
              <w:rPr>
                <w:rFonts w:hint="eastAsia" w:cs="宋体"/>
                <w:color w:val="000000"/>
                <w:spacing w:val="-4"/>
                <w:kern w:val="0"/>
                <w:lang w:val="en-US" w:eastAsia="zh-CN"/>
              </w:rPr>
              <w:t>可</w:t>
            </w: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累计计分</w:t>
            </w:r>
            <w:r>
              <w:rPr>
                <w:rFonts w:hint="eastAsia" w:cs="宋体"/>
                <w:color w:val="000000"/>
                <w:spacing w:val="-4"/>
                <w:kern w:val="0"/>
                <w:lang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Times New Roman" w:hAnsi="Times New Roman" w:eastAsia="宋体" w:cs="宋体"/>
                <w:color w:val="000000"/>
                <w:spacing w:val="-4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考虑到奖项含金量，国家励志奖学金建议计为省级综合性荣誉；校长奖学金等专项奖学金可视同为一等奖学金</w:t>
            </w:r>
            <w:r>
              <w:rPr>
                <w:rFonts w:hint="eastAsia" w:cs="宋体"/>
                <w:color w:val="000000"/>
                <w:spacing w:val="-4"/>
                <w:kern w:val="0"/>
                <w:lang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 w:ascii="Times New Roman" w:hAnsi="Times New Roman" w:eastAsia="宋体" w:cs="宋体"/>
                <w:color w:val="000000"/>
                <w:spacing w:val="-4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综合性荣誉包括：优秀毕业生、优秀干部、三好学生等</w:t>
            </w:r>
            <w:r>
              <w:rPr>
                <w:rFonts w:hint="eastAsia" w:cs="宋体"/>
                <w:color w:val="000000"/>
                <w:spacing w:val="-4"/>
                <w:kern w:val="0"/>
                <w:lang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 w:ascii="Times New Roman" w:hAnsi="Times New Roman" w:eastAsia="宋体" w:cs="宋体"/>
                <w:color w:val="000000"/>
                <w:spacing w:val="-4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-4"/>
                <w:kern w:val="0"/>
                <w:lang w:val="en-US" w:eastAsia="zh-CN"/>
              </w:rPr>
              <w:t>需提供获奖相关证明材料。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获得过省级综合性荣誉或校一等奖学金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pacing w:val="-4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获得过校级综合性荣誉或校二等奖学金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获得过院（系）级综合性荣誉或校三等奖学金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5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社会活动情况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最高不超过20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参与课题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研究情况</w:t>
            </w:r>
          </w:p>
        </w:tc>
        <w:tc>
          <w:tcPr>
            <w:tcW w:w="27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积极参与课题研究，并在一类核心期刊上发表过论文</w:t>
            </w:r>
          </w:p>
        </w:tc>
        <w:tc>
          <w:tcPr>
            <w:tcW w:w="58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pacing w:val="-2"/>
                <w:lang w:eastAsia="zh-CN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宋体"/>
                <w:color w:val="000000"/>
                <w:spacing w:val="-2"/>
              </w:rPr>
            </w:pPr>
            <w:r>
              <w:rPr>
                <w:rFonts w:hint="eastAsia" w:ascii="Times New Roman" w:hAnsi="Times New Roman" w:cs="宋体"/>
                <w:color w:val="000000"/>
                <w:spacing w:val="-2"/>
              </w:rPr>
              <w:t>一类核心期刊是指被</w:t>
            </w:r>
            <w:r>
              <w:rPr>
                <w:rFonts w:ascii="Times New Roman" w:hAnsi="Times New Roman"/>
                <w:color w:val="000000"/>
                <w:spacing w:val="-2"/>
              </w:rPr>
              <w:t>SCI</w:t>
            </w:r>
            <w:r>
              <w:rPr>
                <w:rFonts w:hint="eastAsia" w:ascii="Times New Roman" w:hAnsi="Times New Roman" w:cs="宋体"/>
                <w:color w:val="000000"/>
                <w:spacing w:val="-2"/>
              </w:rPr>
              <w:t>、</w:t>
            </w:r>
            <w:r>
              <w:rPr>
                <w:rFonts w:ascii="Times New Roman" w:hAnsi="Times New Roman"/>
                <w:color w:val="000000"/>
                <w:spacing w:val="-2"/>
              </w:rPr>
              <w:t>EI</w:t>
            </w:r>
            <w:r>
              <w:rPr>
                <w:rFonts w:hint="eastAsia" w:ascii="Times New Roman" w:hAnsi="Times New Roman" w:cs="宋体"/>
                <w:color w:val="000000"/>
                <w:spacing w:val="-2"/>
              </w:rPr>
              <w:t>、</w:t>
            </w:r>
            <w:r>
              <w:rPr>
                <w:rFonts w:ascii="Times New Roman" w:hAnsi="Times New Roman"/>
                <w:color w:val="000000"/>
                <w:spacing w:val="-2"/>
              </w:rPr>
              <w:t>ISTP</w:t>
            </w:r>
            <w:r>
              <w:rPr>
                <w:rFonts w:hint="eastAsia" w:ascii="Times New Roman" w:hAnsi="Times New Roman" w:cs="宋体"/>
                <w:color w:val="000000"/>
                <w:spacing w:val="-2"/>
              </w:rPr>
              <w:t>、</w:t>
            </w:r>
            <w:r>
              <w:rPr>
                <w:rFonts w:ascii="Times New Roman" w:hAnsi="Times New Roman"/>
                <w:color w:val="000000"/>
                <w:spacing w:val="-2"/>
              </w:rPr>
              <w:t>SSCI</w:t>
            </w:r>
            <w:r>
              <w:rPr>
                <w:rFonts w:hint="eastAsia" w:ascii="Times New Roman" w:hAnsi="Times New Roman" w:cs="宋体"/>
                <w:color w:val="000000"/>
                <w:spacing w:val="-2"/>
              </w:rPr>
              <w:t>、</w:t>
            </w:r>
            <w:r>
              <w:rPr>
                <w:rFonts w:ascii="Times New Roman" w:hAnsi="Times New Roman"/>
                <w:color w:val="000000"/>
                <w:spacing w:val="-2"/>
              </w:rPr>
              <w:t>A&amp;HCI</w:t>
            </w:r>
            <w:r>
              <w:rPr>
                <w:rFonts w:hint="eastAsia" w:ascii="Times New Roman" w:hAnsi="Times New Roman" w:cs="宋体"/>
                <w:color w:val="000000"/>
                <w:spacing w:val="-2"/>
              </w:rPr>
              <w:t>收录或检索；二类核心期刊是指《中文社会科学引文索引》《中文核心期刊要目总览》《中国科技期刊引证报告》的专业期刊，不包括增刊、特刊、专辑、会议论文集、网络版</w:t>
            </w:r>
            <w:r>
              <w:rPr>
                <w:rFonts w:hint="eastAsia" w:ascii="Times New Roman" w:hAnsi="Times New Roman" w:cs="宋体"/>
                <w:color w:val="000000"/>
                <w:spacing w:val="-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积极参与课题研究，并在二类核心期刊上发表过论文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45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参加社会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实践情况</w:t>
            </w:r>
          </w:p>
        </w:tc>
        <w:tc>
          <w:tcPr>
            <w:tcW w:w="279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积极参加社会实践活动，得到较大锻炼，并取得较好成绩（需证明材料）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宋体"/>
                <w:color w:val="000000"/>
                <w:spacing w:val="-4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按参加社会实践情况每次计</w:t>
            </w:r>
            <w:r>
              <w:rPr>
                <w:rFonts w:hint="eastAsia"/>
                <w:color w:val="000000"/>
                <w:spacing w:val="-4"/>
                <w:kern w:val="0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分，可累计计分，最高不超过</w:t>
            </w:r>
            <w:r>
              <w:rPr>
                <w:rFonts w:hint="eastAsia"/>
                <w:color w:val="000000"/>
                <w:spacing w:val="-4"/>
                <w:kern w:val="0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spacing w:val="-4"/>
                <w:kern w:val="0"/>
              </w:rPr>
              <w:t>分</w:t>
            </w:r>
            <w:r>
              <w:rPr>
                <w:rFonts w:hint="eastAsia" w:cs="宋体"/>
                <w:color w:val="000000"/>
                <w:spacing w:val="-4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55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58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55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565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55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审核人</w:t>
            </w:r>
          </w:p>
        </w:tc>
        <w:tc>
          <w:tcPr>
            <w:tcW w:w="5565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55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复核人</w:t>
            </w:r>
          </w:p>
        </w:tc>
        <w:tc>
          <w:tcPr>
            <w:tcW w:w="5565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（东鑫资源公司工程管理部造价员）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 xml:space="preserve">姓名： 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学历（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eastAsia="宋体"/>
                <w:color w:val="000000"/>
                <w:lang w:val="en-US" w:eastAsia="zh-CN"/>
              </w:rPr>
              <w:t>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硕士研究生及以上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lang w:val="en-US" w:eastAsia="zh-CN"/>
              </w:rPr>
              <w:t>以最高学历计算，不重复计算，双学历不累计；</w:t>
            </w:r>
          </w:p>
          <w:p>
            <w:pPr>
              <w:numPr>
                <w:ilvl w:val="0"/>
                <w:numId w:val="11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lang w:val="en-US" w:eastAsia="zh-CN"/>
              </w:rPr>
              <w:t>国（境）外获得的学历，需经国家教育部学历学位认证中心认证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lang w:val="en-US" w:eastAsia="zh-CN"/>
              </w:rPr>
              <w:t>非全日制学历扣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Times New Roman" w:eastAsia="宋体"/>
                <w:color w:val="000000"/>
                <w:kern w:val="0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大专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职称、证书（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color w:val="000000"/>
                <w:lang w:val="en-US" w:eastAsia="zh-CN"/>
              </w:rPr>
              <w:t>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一级造价师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土木建筑、市政工程方向</w:t>
            </w:r>
            <w:r>
              <w:rPr>
                <w:rFonts w:hint="eastAsia"/>
                <w:color w:val="000000"/>
                <w:spacing w:val="-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二级造价师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职务（20）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基层正职（副职）企业职务指区县级国企子公司科室正职（副职）</w:t>
            </w:r>
            <w:r>
              <w:rPr>
                <w:rFonts w:hint="eastAsia"/>
                <w:color w:val="000000"/>
                <w:spacing w:val="-2"/>
                <w:lang w:val="en-US" w:eastAsia="zh-CN"/>
              </w:rPr>
              <w:t>或规上企业中层正职（副职）。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工作经验及资历</w:t>
            </w:r>
            <w:r>
              <w:rPr>
                <w:rFonts w:hint="eastAsia"/>
                <w:color w:val="000000"/>
                <w:lang w:val="en-US" w:eastAsia="zh-CN"/>
              </w:rPr>
              <w:t>（30）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2年以上土地综合整治项目造价工作经验/8年以上</w:t>
            </w: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土木建筑工程</w:t>
            </w:r>
            <w:r>
              <w:rPr>
                <w:rFonts w:hint="eastAsia" w:ascii="Times New Roman" w:eastAsia="宋体"/>
                <w:color w:val="000000"/>
                <w:lang w:val="en-US" w:eastAsia="zh-CN"/>
              </w:rPr>
              <w:t>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以社保经历和工作经历证明为准。年限截止到招聘公告发布之日，工作年限以上含本数，以下不含本数。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5-8年</w:t>
            </w: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土木建筑工程</w:t>
            </w:r>
            <w:r>
              <w:rPr>
                <w:rFonts w:hint="eastAsia" w:ascii="Times New Roman" w:eastAsia="宋体"/>
                <w:color w:val="000000"/>
                <w:lang w:val="en-US" w:eastAsia="zh-CN"/>
              </w:rPr>
              <w:t>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3-5年</w:t>
            </w: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土木建筑工程</w:t>
            </w:r>
            <w:r>
              <w:rPr>
                <w:rFonts w:hint="eastAsia" w:ascii="Times New Roman" w:eastAsia="宋体"/>
                <w:color w:val="000000"/>
                <w:lang w:val="en-US" w:eastAsia="zh-CN"/>
              </w:rPr>
              <w:t>类项目造价工作经验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2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</w:t>
            </w:r>
            <w:r>
              <w:rPr>
                <w:rFonts w:hint="eastAsia"/>
                <w:color w:val="000000"/>
                <w:spacing w:val="-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加分上限为20分</w:t>
            </w:r>
            <w:r>
              <w:rPr>
                <w:rFonts w:hint="eastAsia"/>
                <w:color w:val="000000"/>
                <w:spacing w:val="-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中共党员（预备党员）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审核人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复核人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/>
    <w:p>
      <w:pPr>
        <w:bidi w:val="0"/>
        <w:jc w:val="left"/>
        <w:rPr>
          <w:lang w:val="en-US" w:eastAsia="zh-CN"/>
        </w:rPr>
      </w:pPr>
    </w:p>
    <w:sectPr>
      <w:pgSz w:w="11906" w:h="16838"/>
      <w:pgMar w:top="124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B9FF12-AFA1-4CDD-93DE-693FBCC5FD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0E9F21-3F84-494B-B17B-58E0548845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B217"/>
    <w:multiLevelType w:val="singleLevel"/>
    <w:tmpl w:val="8C1EB2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A90D1A"/>
    <w:multiLevelType w:val="singleLevel"/>
    <w:tmpl w:val="ABA90D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4075FF"/>
    <w:multiLevelType w:val="singleLevel"/>
    <w:tmpl w:val="E64075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A66F0B"/>
    <w:multiLevelType w:val="singleLevel"/>
    <w:tmpl w:val="F9A66F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6A4D07"/>
    <w:multiLevelType w:val="singleLevel"/>
    <w:tmpl w:val="1A6A4D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489E17"/>
    <w:multiLevelType w:val="singleLevel"/>
    <w:tmpl w:val="25489E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B80E3E"/>
    <w:multiLevelType w:val="singleLevel"/>
    <w:tmpl w:val="26B80E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67045E2"/>
    <w:multiLevelType w:val="singleLevel"/>
    <w:tmpl w:val="467045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A87F9A8"/>
    <w:multiLevelType w:val="singleLevel"/>
    <w:tmpl w:val="4A87F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863281A"/>
    <w:multiLevelType w:val="singleLevel"/>
    <w:tmpl w:val="68632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25EDA6B"/>
    <w:multiLevelType w:val="singleLevel"/>
    <w:tmpl w:val="725EDA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D23E22"/>
    <w:rsid w:val="00060F58"/>
    <w:rsid w:val="000B7853"/>
    <w:rsid w:val="000E4ED8"/>
    <w:rsid w:val="00156D6C"/>
    <w:rsid w:val="001773D0"/>
    <w:rsid w:val="00253BCF"/>
    <w:rsid w:val="0027059D"/>
    <w:rsid w:val="002B1501"/>
    <w:rsid w:val="00372D50"/>
    <w:rsid w:val="00384148"/>
    <w:rsid w:val="003F628E"/>
    <w:rsid w:val="003F6E2F"/>
    <w:rsid w:val="004032F0"/>
    <w:rsid w:val="00404CDB"/>
    <w:rsid w:val="00406DF6"/>
    <w:rsid w:val="004112F9"/>
    <w:rsid w:val="00453EA2"/>
    <w:rsid w:val="00477A2D"/>
    <w:rsid w:val="004B7307"/>
    <w:rsid w:val="00504FE8"/>
    <w:rsid w:val="0054042F"/>
    <w:rsid w:val="00545F9B"/>
    <w:rsid w:val="00572AA0"/>
    <w:rsid w:val="005A4595"/>
    <w:rsid w:val="005B5A50"/>
    <w:rsid w:val="005D1D3F"/>
    <w:rsid w:val="005D3753"/>
    <w:rsid w:val="005D4860"/>
    <w:rsid w:val="00617D0E"/>
    <w:rsid w:val="006264E9"/>
    <w:rsid w:val="006A6940"/>
    <w:rsid w:val="0071359A"/>
    <w:rsid w:val="0073092A"/>
    <w:rsid w:val="007412EB"/>
    <w:rsid w:val="00752C94"/>
    <w:rsid w:val="007E2534"/>
    <w:rsid w:val="007F7A2F"/>
    <w:rsid w:val="00807875"/>
    <w:rsid w:val="008B7921"/>
    <w:rsid w:val="009035C8"/>
    <w:rsid w:val="00907FD5"/>
    <w:rsid w:val="009C68F4"/>
    <w:rsid w:val="009D50EB"/>
    <w:rsid w:val="00A00C22"/>
    <w:rsid w:val="00A463B7"/>
    <w:rsid w:val="00A669F1"/>
    <w:rsid w:val="00A67DA3"/>
    <w:rsid w:val="00AD54EF"/>
    <w:rsid w:val="00B34C11"/>
    <w:rsid w:val="00B46674"/>
    <w:rsid w:val="00B578BD"/>
    <w:rsid w:val="00B731C1"/>
    <w:rsid w:val="00BA46CD"/>
    <w:rsid w:val="00BB3E91"/>
    <w:rsid w:val="00BD58EA"/>
    <w:rsid w:val="00C6101E"/>
    <w:rsid w:val="00C82EA9"/>
    <w:rsid w:val="00D11D60"/>
    <w:rsid w:val="00D23E22"/>
    <w:rsid w:val="00D5026E"/>
    <w:rsid w:val="00E80785"/>
    <w:rsid w:val="00E835FA"/>
    <w:rsid w:val="00EB2268"/>
    <w:rsid w:val="00EC11BB"/>
    <w:rsid w:val="00EC6F5E"/>
    <w:rsid w:val="00EE062B"/>
    <w:rsid w:val="00F11C66"/>
    <w:rsid w:val="00F67BBD"/>
    <w:rsid w:val="022A49B8"/>
    <w:rsid w:val="03646ACC"/>
    <w:rsid w:val="043B4C14"/>
    <w:rsid w:val="0BDE2087"/>
    <w:rsid w:val="0E9C09EC"/>
    <w:rsid w:val="0EC50271"/>
    <w:rsid w:val="0F2205B0"/>
    <w:rsid w:val="14515DD5"/>
    <w:rsid w:val="173A06E2"/>
    <w:rsid w:val="1757366F"/>
    <w:rsid w:val="17B961B0"/>
    <w:rsid w:val="1E16365F"/>
    <w:rsid w:val="1E766B63"/>
    <w:rsid w:val="1E947FFA"/>
    <w:rsid w:val="1F2A4484"/>
    <w:rsid w:val="250A3631"/>
    <w:rsid w:val="26FC6074"/>
    <w:rsid w:val="27333233"/>
    <w:rsid w:val="27B14F2E"/>
    <w:rsid w:val="2B8723B0"/>
    <w:rsid w:val="2D0C7328"/>
    <w:rsid w:val="3069395F"/>
    <w:rsid w:val="30E711F4"/>
    <w:rsid w:val="312024B8"/>
    <w:rsid w:val="33A21EEA"/>
    <w:rsid w:val="344C2721"/>
    <w:rsid w:val="380204F5"/>
    <w:rsid w:val="3D2347C7"/>
    <w:rsid w:val="3E951EF8"/>
    <w:rsid w:val="3EA93CA8"/>
    <w:rsid w:val="401C5DC8"/>
    <w:rsid w:val="40C517CA"/>
    <w:rsid w:val="439E6800"/>
    <w:rsid w:val="4441183E"/>
    <w:rsid w:val="45674A7C"/>
    <w:rsid w:val="45E83AE2"/>
    <w:rsid w:val="47A0398D"/>
    <w:rsid w:val="4D861B30"/>
    <w:rsid w:val="51365301"/>
    <w:rsid w:val="552D6DEE"/>
    <w:rsid w:val="58185A8E"/>
    <w:rsid w:val="59701E3C"/>
    <w:rsid w:val="59EF3692"/>
    <w:rsid w:val="5AE85EEF"/>
    <w:rsid w:val="5BEF45E8"/>
    <w:rsid w:val="5C804F56"/>
    <w:rsid w:val="5CD45068"/>
    <w:rsid w:val="5F3528C3"/>
    <w:rsid w:val="60393E97"/>
    <w:rsid w:val="62740BD9"/>
    <w:rsid w:val="628C2E34"/>
    <w:rsid w:val="63207D92"/>
    <w:rsid w:val="64986E00"/>
    <w:rsid w:val="68B160ED"/>
    <w:rsid w:val="68E745F8"/>
    <w:rsid w:val="734B2FC2"/>
    <w:rsid w:val="75DA08FB"/>
    <w:rsid w:val="78283859"/>
    <w:rsid w:val="796F1745"/>
    <w:rsid w:val="7A82285A"/>
    <w:rsid w:val="7AE206D0"/>
    <w:rsid w:val="7F3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1164</Words>
  <Characters>1239</Characters>
  <Lines>7</Lines>
  <Paragraphs>2</Paragraphs>
  <TotalTime>34</TotalTime>
  <ScaleCrop>false</ScaleCrop>
  <LinksUpToDate>false</LinksUpToDate>
  <CharactersWithSpaces>1332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2021-04-23T14:42:00Z</dcterms:created>
  <dc:creator>china</dc:creator>
  <cp:lastModifiedBy>Fuchhao</cp:lastModifiedBy>
  <cp:lastPrinted>2024-08-13T02:08:00Z</cp:lastPrinted>
  <dcterms:modified xsi:type="dcterms:W3CDTF">2024-08-13T09:36:49Z</dcterms:modified>
  <dc:title>定向选调优秀应届高校毕业生量化评分表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453CF942BBEB47A3BA6DEC51DE96068E_13</vt:lpwstr>
  </property>
</Properties>
</file>