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bookmarkStart w:id="2" w:name="_GoBack"/>
      <w:bookmarkEnd w:id="2"/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自治区事业单位面向社会公开招聘工作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（二）每分钟少于6次的偶发期前收缩（有心肌炎史者从严掌握）；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（三）心率每分钟50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60次或100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血压在下列范围内，合格：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收缩压90mmHg—140mmHg（12.00—18.66Kpa）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舒张压60mmHg—90mmHg（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—12.00Kpa）。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血液病，不合格。单纯性缺铁性贫血，血红蛋白男性高于90g/L、女性高于80g/L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严重慢性胃、肠疾病，不合格。胃溃疡或十二指肠溃疡已愈合，1年内无出血史，1年以上无症状者，合格；胃次全切除术后无严重并发症者，合格。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急性肝炎，不合格；慢性肝炎，如肝功正常，合格。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有癫痫病史、精神病史、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颅骨缺损、颅内异物存留、颅脑畸形、脑外伤后综合症，不合格。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双眼矫正视力均低于0.8（标准对数视力4.9）或有明显视功能损害眼病者，不合格。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条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</w:pPr>
      <w:bookmarkStart w:id="0" w:name="bookmark2"/>
      <w:bookmarkStart w:id="1" w:name="bookmark3"/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自治区事业单位面向社会公开招聘工作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人员检查项目（试行）</w:t>
      </w:r>
      <w:bookmarkEnd w:id="0"/>
      <w:bookmarkEnd w:id="1"/>
    </w:p>
    <w:tbl>
      <w:tblPr>
        <w:tblStyle w:val="2"/>
        <w:tblW w:w="89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7"/>
        <w:gridCol w:w="1934"/>
        <w:gridCol w:w="54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检查项目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备注说明（检查细项）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—般体检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身高、体重、身体指数、血压。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临床检查 （体检表）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内科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心脏（心界、杂音、心率），肺，腹部，肝，脾，神经 系统，其他。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外科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皮肤，浅表淋巴结，头颅，甲状腺，乳腺，脊柱， 四肢，关节活动，外生殖器，其他。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眼科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裸眼视力，矫正视力，色觉。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耳鼻喉科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听力，耳部，鼻部，咽部，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觉，其他。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9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口腔科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唇腭舌，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  <w:lang w:val="en-US" w:eastAsia="zh-CN"/>
              </w:rPr>
              <w:t>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下颌关节，腮腺，口腔粘膜，其他。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心电图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胸部正位片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腹部超声（肝胆胰脾双肾）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检验项目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白细胞总数及分类，血红蛋白，红细胞总数，血小板计数等24项。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肝功二项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丙氨酸氨基转移酶，天冬氨酸氨基转移酶。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肾功二项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尿素氮，肌肝。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血糖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艾滋病病毒抗体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梅毒血清 特异性抗体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尿常规</w:t>
            </w:r>
          </w:p>
        </w:tc>
        <w:tc>
          <w:tcPr>
            <w:tcW w:w="5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auto"/>
              </w:rPr>
              <w:t>尿糖，蛋白质，胆红素，尿胆原，比重，红细胞， 酸碱度，白细胞，镜检等。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564BC"/>
    <w:rsid w:val="2EB22D22"/>
    <w:rsid w:val="2EC71931"/>
    <w:rsid w:val="339564BC"/>
    <w:rsid w:val="6E48716E"/>
    <w:rsid w:val="7B8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1"/>
    <w:basedOn w:val="1"/>
    <w:qFormat/>
    <w:uiPriority w:val="0"/>
    <w:pPr>
      <w:widowControl w:val="0"/>
      <w:shd w:val="clear" w:color="auto" w:fill="FFFFFF"/>
      <w:spacing w:after="450" w:line="713" w:lineRule="exact"/>
      <w:jc w:val="center"/>
      <w:outlineLvl w:val="0"/>
    </w:pPr>
    <w:rPr>
      <w:rFonts w:ascii="MingLiU" w:hAnsi="MingLiU" w:eastAsia="MingLiU" w:cs="MingLiU"/>
      <w:sz w:val="40"/>
      <w:szCs w:val="4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454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6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2022-07-12T01:50:00Z</dcterms:created>
  <dc:creator>佚名</dc:creator>
  <cp:lastModifiedBy>Administrator</cp:lastModifiedBy>
  <dcterms:modified xsi:type="dcterms:W3CDTF">2024-08-02T04:11:56Z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B00E166AA7BC4096B1ACE1C1BE97CB5F_12</vt:lpwstr>
  </property>
</Properties>
</file>