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D55B3">
      <w:pPr>
        <w:rPr>
          <w:rFonts w:hint="eastAsia" w:ascii="黑体" w:hAnsi="黑体" w:eastAsia="黑体"/>
          <w:bCs/>
          <w:color w:val="000000"/>
          <w:w w:val="98"/>
          <w:sz w:val="32"/>
          <w:szCs w:val="32"/>
          <w:lang w:val="en-US" w:eastAsia="zh-CN"/>
        </w:rPr>
      </w:pPr>
      <w:r>
        <w:rPr>
          <w:rFonts w:hint="eastAsia" w:ascii="黑体" w:hAnsi="黑体" w:eastAsia="黑体"/>
          <w:bCs/>
          <w:color w:val="000000"/>
          <w:w w:val="98"/>
          <w:sz w:val="32"/>
          <w:szCs w:val="32"/>
        </w:rPr>
        <w:t>附件</w:t>
      </w:r>
      <w:r>
        <w:rPr>
          <w:rFonts w:hint="eastAsia" w:ascii="黑体" w:hAnsi="黑体" w:eastAsia="黑体"/>
          <w:bCs/>
          <w:color w:val="000000"/>
          <w:w w:val="98"/>
          <w:sz w:val="32"/>
          <w:szCs w:val="32"/>
          <w:lang w:val="en-US" w:eastAsia="zh-CN"/>
        </w:rPr>
        <w:t>1：</w:t>
      </w:r>
    </w:p>
    <w:p w14:paraId="7AF4DB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olor w:val="000000"/>
          <w:w w:val="90"/>
          <w:sz w:val="44"/>
          <w:szCs w:val="44"/>
        </w:rPr>
      </w:pPr>
      <w:bookmarkStart w:id="0" w:name="_GoBack"/>
      <w:bookmarkEnd w:id="0"/>
      <w:r>
        <w:rPr>
          <w:rFonts w:hint="eastAsia" w:ascii="方正小标宋_GBK" w:eastAsia="方正小标宋_GBK"/>
          <w:color w:val="000000"/>
          <w:w w:val="90"/>
          <w:sz w:val="44"/>
          <w:szCs w:val="44"/>
        </w:rPr>
        <w:t>宁夏商务投资开发有限公司</w:t>
      </w:r>
    </w:p>
    <w:p w14:paraId="21952B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olor w:val="000000"/>
          <w:w w:val="90"/>
          <w:sz w:val="44"/>
          <w:szCs w:val="44"/>
        </w:rPr>
      </w:pPr>
      <w:r>
        <w:rPr>
          <w:rFonts w:hint="eastAsia" w:ascii="方正小标宋_GBK" w:eastAsia="方正小标宋_GBK"/>
          <w:color w:val="000000"/>
          <w:w w:val="90"/>
          <w:sz w:val="44"/>
          <w:szCs w:val="44"/>
        </w:rPr>
        <w:t>工作人员招聘简章</w:t>
      </w:r>
    </w:p>
    <w:p w14:paraId="52C40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14:paraId="1AAFC7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宁夏商务投资开发有限公司成立于2013年4月17日，</w:t>
      </w:r>
      <w:r>
        <w:rPr>
          <w:rFonts w:hint="eastAsia" w:ascii="仿宋_GB2312" w:hAnsi="宋体" w:eastAsia="仿宋_GB2312" w:cs="宋体"/>
          <w:color w:val="000000" w:themeColor="text1"/>
          <w:kern w:val="0"/>
          <w:sz w:val="32"/>
          <w:szCs w:val="28"/>
          <w14:textFill>
            <w14:solidFill>
              <w14:schemeClr w14:val="tx1"/>
            </w14:solidFill>
          </w14:textFill>
        </w:rPr>
        <w:t>注册资本51</w:t>
      </w:r>
      <w:r>
        <w:rPr>
          <w:rFonts w:hint="eastAsia" w:ascii="仿宋_GB2312" w:hAnsi="宋体" w:eastAsia="仿宋_GB2312" w:cs="宋体"/>
          <w:color w:val="000000" w:themeColor="text1"/>
          <w:kern w:val="0"/>
          <w:sz w:val="32"/>
          <w:szCs w:val="28"/>
          <w:lang w:val="en-US" w:eastAsia="zh-CN"/>
          <w14:textFill>
            <w14:solidFill>
              <w14:schemeClr w14:val="tx1"/>
            </w14:solidFill>
          </w14:textFill>
        </w:rPr>
        <w:t>,</w:t>
      </w:r>
      <w:r>
        <w:rPr>
          <w:rFonts w:hint="eastAsia" w:ascii="仿宋_GB2312" w:hAnsi="宋体" w:eastAsia="仿宋_GB2312" w:cs="宋体"/>
          <w:color w:val="000000" w:themeColor="text1"/>
          <w:kern w:val="0"/>
          <w:sz w:val="32"/>
          <w:szCs w:val="28"/>
          <w14:textFill>
            <w14:solidFill>
              <w14:schemeClr w14:val="tx1"/>
            </w14:solidFill>
          </w14:textFill>
        </w:rPr>
        <w:t>583万</w:t>
      </w:r>
      <w:r>
        <w:rPr>
          <w:rFonts w:hint="eastAsia" w:ascii="仿宋_GB2312" w:hAnsi="宋体" w:eastAsia="仿宋_GB2312" w:cs="宋体"/>
          <w:color w:val="000000" w:themeColor="text1"/>
          <w:kern w:val="0"/>
          <w:sz w:val="32"/>
          <w:szCs w:val="28"/>
          <w:lang w:eastAsia="zh-CN"/>
          <w14:textFill>
            <w14:solidFill>
              <w14:schemeClr w14:val="tx1"/>
            </w14:solidFill>
          </w14:textFill>
        </w:rPr>
        <w:t>元</w:t>
      </w:r>
      <w:r>
        <w:rPr>
          <w:rFonts w:hint="eastAsia" w:ascii="仿宋_GB2312" w:hAnsi="宋体" w:eastAsia="仿宋_GB2312" w:cs="宋体"/>
          <w:color w:val="000000" w:themeColor="text1"/>
          <w:kern w:val="0"/>
          <w:sz w:val="32"/>
          <w:szCs w:val="28"/>
          <w14:textFill>
            <w14:solidFill>
              <w14:schemeClr w14:val="tx1"/>
            </w14:solidFill>
          </w14:textFill>
        </w:rPr>
        <w:t>，是宁夏旅游投资集团有限公司二级国有独资公司，主要承担集团公司的商贸板块业务。</w:t>
      </w:r>
      <w:r>
        <w:rPr>
          <w:rFonts w:hint="eastAsia" w:ascii="仿宋_GB2312" w:hAnsi="仿宋_GB2312" w:eastAsia="仿宋_GB2312" w:cs="仿宋_GB2312"/>
          <w:color w:val="000000"/>
          <w:sz w:val="32"/>
          <w:szCs w:val="32"/>
        </w:rPr>
        <w:t>公司现有全资子公司3家、控股子公司4家、参股公司7家。公司以国家级陆海新通道平台、宁贸通融资担保服务平台、会展服务平台为依托，形成了融资担保、现代会展、现代物流、资产运营管理四大主营业务。</w:t>
      </w:r>
    </w:p>
    <w:p w14:paraId="3D719B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因业务发展需要，现面向社会公开招聘</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权属公司管理人员及工作人员，招聘简章如下：</w:t>
      </w:r>
    </w:p>
    <w:p w14:paraId="6ABBF0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一、招聘的组织原则及要求</w:t>
      </w:r>
    </w:p>
    <w:p w14:paraId="2D90DB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坚持“公开、平等、择优”的原则；坚持党管干部，德才兼备、以德为先；坚持注重实绩、群众公认；择优招聘懂专业、会管理、善经营的优秀人才。</w:t>
      </w:r>
    </w:p>
    <w:p w14:paraId="005C6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工作要严格执行组织人事工作纪律。工作中对发现有违反工作原则、程序、纪律以及不负责任、弄虚作假等现象的，将严肃处理。从事该项工作的人员，必须公道正派、严谨细致、尽职尽责、严格遵守各项规定和纪律，对违反纪律的，将严肃查处。</w:t>
      </w:r>
    </w:p>
    <w:p w14:paraId="3EEF44FB">
      <w:pPr>
        <w:pStyle w:val="15"/>
        <w:rPr>
          <w:rFonts w:hint="eastAsia"/>
        </w:rPr>
      </w:pPr>
    </w:p>
    <w:p w14:paraId="189F1E1B">
      <w:pPr>
        <w:numPr>
          <w:ilvl w:val="0"/>
          <w:numId w:val="2"/>
        </w:num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招聘岗位</w:t>
      </w:r>
    </w:p>
    <w:p w14:paraId="50A95E3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olor w:val="000000"/>
          <w:sz w:val="32"/>
          <w:szCs w:val="32"/>
        </w:rPr>
      </w:pPr>
    </w:p>
    <w:tbl>
      <w:tblPr>
        <w:tblStyle w:val="11"/>
        <w:tblW w:w="8565" w:type="dxa"/>
        <w:tblInd w:w="93" w:type="dxa"/>
        <w:tblLayout w:type="fixed"/>
        <w:tblCellMar>
          <w:top w:w="0" w:type="dxa"/>
          <w:left w:w="108" w:type="dxa"/>
          <w:bottom w:w="0" w:type="dxa"/>
          <w:right w:w="108" w:type="dxa"/>
        </w:tblCellMar>
      </w:tblPr>
      <w:tblGrid>
        <w:gridCol w:w="751"/>
        <w:gridCol w:w="2928"/>
        <w:gridCol w:w="3146"/>
        <w:gridCol w:w="1740"/>
      </w:tblGrid>
      <w:tr w14:paraId="79B9E600">
        <w:tblPrEx>
          <w:tblCellMar>
            <w:top w:w="0" w:type="dxa"/>
            <w:left w:w="108" w:type="dxa"/>
            <w:bottom w:w="0" w:type="dxa"/>
            <w:right w:w="108" w:type="dxa"/>
          </w:tblCellMar>
        </w:tblPrEx>
        <w:trPr>
          <w:trHeight w:val="578" w:hRule="atLeast"/>
        </w:trPr>
        <w:tc>
          <w:tcPr>
            <w:tcW w:w="751" w:type="dxa"/>
            <w:tcBorders>
              <w:top w:val="single" w:color="000000" w:sz="4" w:space="0"/>
              <w:left w:val="single" w:color="000000" w:sz="4" w:space="0"/>
              <w:bottom w:val="single" w:color="auto" w:sz="4" w:space="0"/>
              <w:right w:val="single" w:color="000000" w:sz="4" w:space="0"/>
            </w:tcBorders>
            <w:noWrap/>
            <w:vAlign w:val="center"/>
          </w:tcPr>
          <w:p w14:paraId="2B5974B5">
            <w:pPr>
              <w:widowControl/>
              <w:spacing w:line="560" w:lineRule="exact"/>
              <w:jc w:val="center"/>
              <w:textAlignment w:val="center"/>
              <w:rPr>
                <w:rFonts w:hint="eastAsia" w:ascii="黑体" w:hAnsi="黑体" w:eastAsia="黑体"/>
                <w:color w:val="000000"/>
                <w:sz w:val="24"/>
                <w:szCs w:val="24"/>
              </w:rPr>
            </w:pPr>
            <w:r>
              <w:rPr>
                <w:rFonts w:hint="eastAsia" w:ascii="黑体" w:hAnsi="黑体" w:eastAsia="黑体"/>
                <w:color w:val="000000"/>
                <w:kern w:val="0"/>
                <w:sz w:val="24"/>
                <w:szCs w:val="24"/>
                <w:lang w:bidi="ar"/>
              </w:rPr>
              <w:t>序号</w:t>
            </w:r>
          </w:p>
        </w:tc>
        <w:tc>
          <w:tcPr>
            <w:tcW w:w="2928" w:type="dxa"/>
            <w:tcBorders>
              <w:top w:val="single" w:color="000000" w:sz="4" w:space="0"/>
              <w:left w:val="single" w:color="000000" w:sz="4" w:space="0"/>
              <w:bottom w:val="single" w:color="auto" w:sz="4" w:space="0"/>
              <w:right w:val="single" w:color="000000" w:sz="4" w:space="0"/>
            </w:tcBorders>
            <w:noWrap w:val="0"/>
            <w:vAlign w:val="center"/>
          </w:tcPr>
          <w:p w14:paraId="24AB84CE">
            <w:pPr>
              <w:widowControl/>
              <w:spacing w:line="560" w:lineRule="exact"/>
              <w:jc w:val="center"/>
              <w:textAlignment w:val="center"/>
              <w:rPr>
                <w:rFonts w:hint="eastAsia" w:ascii="黑体" w:hAnsi="黑体" w:eastAsia="黑体"/>
                <w:color w:val="000000"/>
                <w:sz w:val="24"/>
                <w:szCs w:val="24"/>
              </w:rPr>
            </w:pPr>
            <w:r>
              <w:rPr>
                <w:rFonts w:hint="eastAsia" w:ascii="黑体" w:hAnsi="黑体" w:eastAsia="黑体"/>
                <w:color w:val="000000"/>
                <w:kern w:val="0"/>
                <w:sz w:val="24"/>
                <w:szCs w:val="24"/>
                <w:lang w:bidi="ar"/>
              </w:rPr>
              <w:t>公司名称</w:t>
            </w:r>
          </w:p>
        </w:tc>
        <w:tc>
          <w:tcPr>
            <w:tcW w:w="3146" w:type="dxa"/>
            <w:tcBorders>
              <w:top w:val="single" w:color="000000" w:sz="4" w:space="0"/>
              <w:left w:val="single" w:color="000000" w:sz="4" w:space="0"/>
              <w:bottom w:val="single" w:color="auto" w:sz="4" w:space="0"/>
              <w:right w:val="single" w:color="000000" w:sz="4" w:space="0"/>
            </w:tcBorders>
            <w:noWrap w:val="0"/>
            <w:vAlign w:val="center"/>
          </w:tcPr>
          <w:p w14:paraId="69B6AAF1">
            <w:pPr>
              <w:widowControl/>
              <w:spacing w:line="560" w:lineRule="exact"/>
              <w:jc w:val="center"/>
              <w:textAlignment w:val="center"/>
              <w:rPr>
                <w:rFonts w:hint="eastAsia" w:ascii="黑体" w:hAnsi="黑体" w:eastAsia="黑体"/>
                <w:color w:val="000000"/>
                <w:sz w:val="24"/>
                <w:szCs w:val="24"/>
              </w:rPr>
            </w:pPr>
            <w:r>
              <w:rPr>
                <w:rFonts w:hint="eastAsia" w:ascii="黑体" w:hAnsi="黑体" w:eastAsia="黑体"/>
                <w:color w:val="000000"/>
                <w:kern w:val="0"/>
                <w:sz w:val="24"/>
                <w:szCs w:val="24"/>
                <w:lang w:bidi="ar"/>
              </w:rPr>
              <w:t>岗位名称</w:t>
            </w:r>
          </w:p>
        </w:tc>
        <w:tc>
          <w:tcPr>
            <w:tcW w:w="1740" w:type="dxa"/>
            <w:tcBorders>
              <w:top w:val="single" w:color="000000" w:sz="4" w:space="0"/>
              <w:left w:val="single" w:color="000000" w:sz="4" w:space="0"/>
              <w:bottom w:val="single" w:color="auto" w:sz="4" w:space="0"/>
              <w:right w:val="single" w:color="000000" w:sz="4" w:space="0"/>
            </w:tcBorders>
            <w:noWrap w:val="0"/>
            <w:vAlign w:val="center"/>
          </w:tcPr>
          <w:p w14:paraId="1B9FE622">
            <w:pPr>
              <w:widowControl/>
              <w:spacing w:line="560" w:lineRule="exact"/>
              <w:jc w:val="center"/>
              <w:textAlignment w:val="center"/>
              <w:rPr>
                <w:rFonts w:hint="eastAsia" w:ascii="黑体" w:hAnsi="黑体" w:eastAsia="黑体"/>
                <w:color w:val="000000"/>
                <w:sz w:val="24"/>
                <w:szCs w:val="24"/>
              </w:rPr>
            </w:pPr>
            <w:r>
              <w:rPr>
                <w:rFonts w:hint="eastAsia" w:ascii="黑体" w:hAnsi="黑体" w:eastAsia="黑体"/>
                <w:color w:val="000000"/>
                <w:kern w:val="0"/>
                <w:sz w:val="24"/>
                <w:szCs w:val="24"/>
                <w:lang w:bidi="ar"/>
              </w:rPr>
              <w:t>招聘人数</w:t>
            </w:r>
          </w:p>
        </w:tc>
      </w:tr>
      <w:tr w14:paraId="33C75A2F">
        <w:tblPrEx>
          <w:tblCellMar>
            <w:top w:w="0" w:type="dxa"/>
            <w:left w:w="108" w:type="dxa"/>
            <w:bottom w:w="0" w:type="dxa"/>
            <w:right w:w="108" w:type="dxa"/>
          </w:tblCellMar>
        </w:tblPrEx>
        <w:trPr>
          <w:trHeight w:val="508"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2437655C">
            <w:pPr>
              <w:widowControl/>
              <w:spacing w:line="560" w:lineRule="exact"/>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w:t>
            </w:r>
          </w:p>
        </w:tc>
        <w:tc>
          <w:tcPr>
            <w:tcW w:w="2928" w:type="dxa"/>
            <w:vMerge w:val="restart"/>
            <w:tcBorders>
              <w:top w:val="single" w:color="auto" w:sz="4" w:space="0"/>
              <w:left w:val="single" w:color="auto" w:sz="4" w:space="0"/>
              <w:bottom w:val="single" w:color="auto" w:sz="4" w:space="0"/>
              <w:right w:val="single" w:color="auto" w:sz="4" w:space="0"/>
            </w:tcBorders>
            <w:noWrap w:val="0"/>
            <w:vAlign w:val="center"/>
          </w:tcPr>
          <w:p w14:paraId="0717FE3A">
            <w:pPr>
              <w:widowControl/>
              <w:spacing w:line="5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宁夏宁贸通融资担保有限公司</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7D9A53C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担保业务部部长</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2CCBB0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w:t>
            </w:r>
          </w:p>
        </w:tc>
      </w:tr>
      <w:tr w14:paraId="0D95F072">
        <w:tblPrEx>
          <w:tblCellMar>
            <w:top w:w="0" w:type="dxa"/>
            <w:left w:w="108" w:type="dxa"/>
            <w:bottom w:w="0" w:type="dxa"/>
            <w:right w:w="108" w:type="dxa"/>
          </w:tblCellMar>
        </w:tblPrEx>
        <w:trPr>
          <w:trHeight w:val="508" w:hRule="atLeast"/>
        </w:trPr>
        <w:tc>
          <w:tcPr>
            <w:tcW w:w="751" w:type="dxa"/>
            <w:vMerge w:val="continue"/>
            <w:tcBorders>
              <w:top w:val="single" w:color="auto" w:sz="4" w:space="0"/>
              <w:left w:val="single" w:color="auto" w:sz="4" w:space="0"/>
              <w:bottom w:val="single" w:color="auto" w:sz="4" w:space="0"/>
              <w:right w:val="single" w:color="auto" w:sz="4" w:space="0"/>
            </w:tcBorders>
            <w:noWrap w:val="0"/>
            <w:vAlign w:val="center"/>
          </w:tcPr>
          <w:p w14:paraId="4DB52823">
            <w:pPr>
              <w:widowControl/>
              <w:spacing w:line="560" w:lineRule="exact"/>
              <w:jc w:val="center"/>
              <w:textAlignment w:val="center"/>
              <w:rPr>
                <w:rFonts w:hint="eastAsia" w:ascii="宋体" w:hAnsi="宋体" w:cs="宋体"/>
                <w:color w:val="000000"/>
                <w:kern w:val="0"/>
                <w:sz w:val="22"/>
                <w:lang w:bidi="ar"/>
              </w:rPr>
            </w:pPr>
          </w:p>
        </w:tc>
        <w:tc>
          <w:tcPr>
            <w:tcW w:w="2928" w:type="dxa"/>
            <w:vMerge w:val="continue"/>
            <w:tcBorders>
              <w:top w:val="single" w:color="auto" w:sz="4" w:space="0"/>
              <w:left w:val="single" w:color="auto" w:sz="4" w:space="0"/>
              <w:bottom w:val="single" w:color="auto" w:sz="4" w:space="0"/>
              <w:right w:val="single" w:color="auto" w:sz="4" w:space="0"/>
            </w:tcBorders>
            <w:noWrap w:val="0"/>
            <w:vAlign w:val="center"/>
          </w:tcPr>
          <w:p w14:paraId="6C006647">
            <w:pPr>
              <w:widowControl/>
              <w:spacing w:line="560" w:lineRule="exact"/>
              <w:jc w:val="center"/>
              <w:textAlignment w:val="center"/>
              <w:rPr>
                <w:rFonts w:hint="eastAsia" w:ascii="宋体" w:hAnsi="宋体" w:cs="宋体"/>
                <w:color w:val="000000"/>
                <w:kern w:val="0"/>
                <w:sz w:val="20"/>
                <w:szCs w:val="20"/>
                <w:lang w:bidi="ar"/>
              </w:rPr>
            </w:pPr>
          </w:p>
        </w:tc>
        <w:tc>
          <w:tcPr>
            <w:tcW w:w="3146" w:type="dxa"/>
            <w:tcBorders>
              <w:top w:val="single" w:color="auto" w:sz="4" w:space="0"/>
              <w:left w:val="single" w:color="auto" w:sz="4" w:space="0"/>
              <w:bottom w:val="single" w:color="auto" w:sz="4" w:space="0"/>
              <w:right w:val="single" w:color="auto" w:sz="4" w:space="0"/>
            </w:tcBorders>
            <w:noWrap w:val="0"/>
            <w:vAlign w:val="center"/>
          </w:tcPr>
          <w:p w14:paraId="148F816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kern w:val="0"/>
                <w:sz w:val="20"/>
                <w:szCs w:val="20"/>
                <w:lang w:bidi="ar"/>
              </w:rPr>
            </w:pPr>
            <w:r>
              <w:rPr>
                <w:rFonts w:hint="eastAsia" w:ascii="宋体" w:hAnsi="宋体" w:eastAsia="宋体" w:cs="宋体"/>
                <w:color w:val="000000"/>
                <w:sz w:val="20"/>
                <w:szCs w:val="20"/>
                <w:lang w:val="en-US" w:eastAsia="zh-CN"/>
              </w:rPr>
              <w:t>客户经理</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678688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sz w:val="20"/>
                <w:szCs w:val="20"/>
                <w:lang w:val="en-US" w:eastAsia="zh-CN"/>
              </w:rPr>
            </w:pPr>
            <w:r>
              <w:rPr>
                <w:rFonts w:hint="eastAsia" w:ascii="宋体" w:hAnsi="宋体" w:cs="宋体"/>
                <w:color w:val="000000"/>
                <w:kern w:val="0"/>
                <w:sz w:val="20"/>
                <w:szCs w:val="20"/>
                <w:lang w:val="en-US" w:eastAsia="zh-CN" w:bidi="ar"/>
              </w:rPr>
              <w:t>1</w:t>
            </w:r>
          </w:p>
        </w:tc>
      </w:tr>
      <w:tr w14:paraId="6DF115D2">
        <w:tblPrEx>
          <w:tblCellMar>
            <w:top w:w="0" w:type="dxa"/>
            <w:left w:w="108" w:type="dxa"/>
            <w:bottom w:w="0" w:type="dxa"/>
            <w:right w:w="108" w:type="dxa"/>
          </w:tblCellMar>
        </w:tblPrEx>
        <w:trPr>
          <w:trHeight w:val="508" w:hRule="atLeast"/>
        </w:trPr>
        <w:tc>
          <w:tcPr>
            <w:tcW w:w="751" w:type="dxa"/>
            <w:vMerge w:val="continue"/>
            <w:tcBorders>
              <w:top w:val="single" w:color="auto" w:sz="4" w:space="0"/>
              <w:left w:val="single" w:color="auto" w:sz="4" w:space="0"/>
              <w:bottom w:val="single" w:color="auto" w:sz="4" w:space="0"/>
              <w:right w:val="single" w:color="auto" w:sz="4" w:space="0"/>
            </w:tcBorders>
            <w:noWrap w:val="0"/>
            <w:vAlign w:val="center"/>
          </w:tcPr>
          <w:p w14:paraId="0E3160B0">
            <w:pPr>
              <w:widowControl/>
              <w:spacing w:line="560" w:lineRule="exact"/>
              <w:jc w:val="center"/>
              <w:textAlignment w:val="center"/>
              <w:rPr>
                <w:rFonts w:hint="eastAsia" w:ascii="宋体" w:hAnsi="宋体" w:cs="宋体"/>
                <w:color w:val="000000"/>
                <w:kern w:val="0"/>
                <w:sz w:val="22"/>
                <w:lang w:bidi="ar"/>
              </w:rPr>
            </w:pPr>
          </w:p>
        </w:tc>
        <w:tc>
          <w:tcPr>
            <w:tcW w:w="2928" w:type="dxa"/>
            <w:vMerge w:val="continue"/>
            <w:tcBorders>
              <w:top w:val="single" w:color="auto" w:sz="4" w:space="0"/>
              <w:left w:val="single" w:color="auto" w:sz="4" w:space="0"/>
              <w:bottom w:val="single" w:color="auto" w:sz="4" w:space="0"/>
              <w:right w:val="single" w:color="auto" w:sz="4" w:space="0"/>
            </w:tcBorders>
            <w:noWrap w:val="0"/>
            <w:vAlign w:val="center"/>
          </w:tcPr>
          <w:p w14:paraId="7423D766">
            <w:pPr>
              <w:widowControl/>
              <w:spacing w:line="560" w:lineRule="exact"/>
              <w:jc w:val="center"/>
              <w:textAlignment w:val="center"/>
              <w:rPr>
                <w:rFonts w:hint="eastAsia" w:ascii="宋体" w:hAnsi="宋体" w:cs="宋体"/>
                <w:color w:val="000000"/>
                <w:kern w:val="0"/>
                <w:sz w:val="20"/>
                <w:szCs w:val="20"/>
                <w:lang w:bidi="ar"/>
              </w:rPr>
            </w:pPr>
          </w:p>
        </w:tc>
        <w:tc>
          <w:tcPr>
            <w:tcW w:w="3146" w:type="dxa"/>
            <w:tcBorders>
              <w:top w:val="single" w:color="auto" w:sz="4" w:space="0"/>
              <w:left w:val="single" w:color="auto" w:sz="4" w:space="0"/>
              <w:bottom w:val="single" w:color="auto" w:sz="4" w:space="0"/>
              <w:right w:val="single" w:color="auto" w:sz="4" w:space="0"/>
            </w:tcBorders>
            <w:noWrap w:val="0"/>
            <w:vAlign w:val="center"/>
          </w:tcPr>
          <w:p w14:paraId="04B2F66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风险经理</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78FEE5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sz w:val="20"/>
                <w:szCs w:val="20"/>
                <w:lang w:val="en-US" w:eastAsia="zh-CN"/>
              </w:rPr>
            </w:pPr>
            <w:r>
              <w:rPr>
                <w:rFonts w:hint="eastAsia" w:ascii="宋体" w:hAnsi="宋体" w:cs="宋体"/>
                <w:color w:val="000000"/>
                <w:kern w:val="0"/>
                <w:sz w:val="20"/>
                <w:szCs w:val="20"/>
                <w:lang w:val="en-US" w:eastAsia="zh-CN" w:bidi="ar"/>
              </w:rPr>
              <w:t>1</w:t>
            </w:r>
          </w:p>
        </w:tc>
      </w:tr>
      <w:tr w14:paraId="69E250EA">
        <w:tblPrEx>
          <w:tblCellMar>
            <w:top w:w="0" w:type="dxa"/>
            <w:left w:w="108" w:type="dxa"/>
            <w:bottom w:w="0" w:type="dxa"/>
            <w:right w:w="108" w:type="dxa"/>
          </w:tblCellMar>
        </w:tblPrEx>
        <w:trPr>
          <w:trHeight w:val="508"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771681B7">
            <w:pPr>
              <w:widowControl/>
              <w:spacing w:line="560" w:lineRule="exact"/>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2</w:t>
            </w:r>
          </w:p>
        </w:tc>
        <w:tc>
          <w:tcPr>
            <w:tcW w:w="2928" w:type="dxa"/>
            <w:tcBorders>
              <w:top w:val="single" w:color="auto" w:sz="4" w:space="0"/>
              <w:left w:val="single" w:color="auto" w:sz="4" w:space="0"/>
              <w:bottom w:val="single" w:color="auto" w:sz="4" w:space="0"/>
              <w:right w:val="single" w:color="auto" w:sz="4" w:space="0"/>
            </w:tcBorders>
            <w:noWrap w:val="0"/>
            <w:vAlign w:val="center"/>
          </w:tcPr>
          <w:p w14:paraId="226718F4">
            <w:pPr>
              <w:widowControl/>
              <w:spacing w:line="56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宁夏国际会展有限责任公司</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3626754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业务主管</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EA320B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w:t>
            </w:r>
          </w:p>
        </w:tc>
      </w:tr>
    </w:tbl>
    <w:p w14:paraId="2981A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三、招聘范围</w:t>
      </w:r>
    </w:p>
    <w:p w14:paraId="23CE8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面向社会公开招聘。</w:t>
      </w:r>
    </w:p>
    <w:p w14:paraId="4BA80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四、招聘条件</w:t>
      </w:r>
    </w:p>
    <w:p w14:paraId="0B492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（一）基本条件</w:t>
      </w:r>
    </w:p>
    <w:p w14:paraId="452E2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热爱祖国，热爱人民，热爱中国共产党，有正确的世界观、价值观、人生观；综合素质好，工作责任心强，敢于担当，遵纪守法，为人正派，无不良记录；</w:t>
      </w:r>
      <w:r>
        <w:rPr>
          <w:rFonts w:hint="eastAsia" w:ascii="仿宋" w:hAnsi="仿宋" w:eastAsia="仿宋" w:cs="仿宋"/>
          <w:sz w:val="32"/>
          <w:szCs w:val="32"/>
          <w:lang w:eastAsia="zh-CN"/>
        </w:rPr>
        <w:t>具有良好的心理素质和能够正常履行职责的身体素质；</w:t>
      </w:r>
      <w:r>
        <w:rPr>
          <w:rFonts w:hint="eastAsia" w:ascii="仿宋" w:hAnsi="仿宋" w:eastAsia="仿宋" w:cs="仿宋"/>
          <w:sz w:val="32"/>
          <w:szCs w:val="32"/>
        </w:rPr>
        <w:t>具有较强的团队合作意识、良好的沟通协调能力和语言文字表达能力，服从组织安排。</w:t>
      </w:r>
    </w:p>
    <w:p w14:paraId="5DE68C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.宁夏宁贸通融资担保有限公司</w:t>
      </w:r>
    </w:p>
    <w:p w14:paraId="74E99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宁夏宁贸通融资担保有限公司成立于2015年9月8日，经自治区国资委、金融局批准设立的政府性融资担保公司，公司具有自治区金融局核发的融资担保许可证，并已纳入“国家融担基金—省再担保—担保机构”三级风险分担体系内，现为宁夏商务投资开发有限公司的全资子公司、宁夏旅游投资集团有限公司的3级子公司。经过</w:t>
      </w:r>
      <w:r>
        <w:rPr>
          <w:rFonts w:hint="eastAsia" w:ascii="仿宋" w:hAnsi="仿宋" w:eastAsia="仿宋" w:cs="仿宋"/>
          <w:sz w:val="32"/>
          <w:szCs w:val="32"/>
          <w:lang w:val="en-US" w:eastAsia="zh-CN"/>
        </w:rPr>
        <w:t>9</w:t>
      </w:r>
      <w:r>
        <w:rPr>
          <w:rFonts w:hint="eastAsia" w:ascii="仿宋" w:hAnsi="仿宋" w:eastAsia="仿宋" w:cs="仿宋"/>
          <w:sz w:val="32"/>
          <w:szCs w:val="32"/>
        </w:rPr>
        <w:t>年的发展，公司各项制度和流程健全；业务模式清晰，针对全区的外经贸企业、小微、“三农”企业开展担保业务；经营效益较好，连续</w:t>
      </w:r>
      <w:r>
        <w:rPr>
          <w:rFonts w:hint="eastAsia" w:ascii="仿宋" w:hAnsi="仿宋" w:eastAsia="仿宋" w:cs="仿宋"/>
          <w:sz w:val="32"/>
          <w:szCs w:val="32"/>
          <w:lang w:val="en-US" w:eastAsia="zh-CN"/>
        </w:rPr>
        <w:t>8</w:t>
      </w:r>
      <w:r>
        <w:rPr>
          <w:rFonts w:hint="eastAsia" w:ascii="仿宋" w:hAnsi="仿宋" w:eastAsia="仿宋" w:cs="仿宋"/>
          <w:sz w:val="32"/>
          <w:szCs w:val="32"/>
        </w:rPr>
        <w:t>年实现归母净利润的稳定增长。</w:t>
      </w:r>
    </w:p>
    <w:p w14:paraId="5406C0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lang w:eastAsia="zh-CN"/>
        </w:rPr>
      </w:pPr>
      <w:r>
        <w:rPr>
          <w:rFonts w:hint="eastAsia" w:ascii="仿宋_GB2312" w:hAnsi="仿宋_GB2312" w:eastAsia="仿宋_GB2312" w:cs="仿宋_GB2312"/>
          <w:b/>
          <w:bCs/>
          <w:sz w:val="32"/>
          <w:szCs w:val="32"/>
        </w:rPr>
        <w:t>岗位名称：</w:t>
      </w:r>
      <w:r>
        <w:rPr>
          <w:rFonts w:hint="eastAsia" w:ascii="仿宋_GB2312" w:hAnsi="仿宋_GB2312" w:eastAsia="仿宋_GB2312" w:cs="仿宋_GB2312"/>
          <w:b/>
          <w:bCs/>
          <w:sz w:val="32"/>
          <w:szCs w:val="32"/>
          <w:lang w:eastAsia="zh-CN"/>
        </w:rPr>
        <w:t>担保业务部部长</w:t>
      </w:r>
    </w:p>
    <w:p w14:paraId="1B07062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rPr>
        <w:t>岗位条件：</w:t>
      </w:r>
    </w:p>
    <w:p w14:paraId="5A5D5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（1）全日制本科及以上学历，具有经济、金融、财会、财税、法律等相关专业；</w:t>
      </w:r>
    </w:p>
    <w:p w14:paraId="6FBFE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（2）年龄不超过35岁（</w:t>
      </w:r>
      <w:r>
        <w:rPr>
          <w:rFonts w:hint="eastAsia" w:ascii="仿宋" w:hAnsi="仿宋" w:eastAsia="仿宋" w:cs="仿宋"/>
          <w:sz w:val="32"/>
          <w:szCs w:val="32"/>
          <w:lang w:val="en-US" w:eastAsia="zh-CN"/>
        </w:rPr>
        <w:t>1989年1月1日以后出生</w:t>
      </w:r>
      <w:r>
        <w:rPr>
          <w:rFonts w:hint="eastAsia" w:ascii="仿宋" w:hAnsi="仿宋" w:eastAsia="仿宋" w:cs="仿宋"/>
          <w:sz w:val="32"/>
          <w:szCs w:val="32"/>
          <w:lang w:eastAsia="zh-CN"/>
        </w:rPr>
        <w:t>）；</w:t>
      </w:r>
    </w:p>
    <w:p w14:paraId="4731A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从事银行、担保等金融机构相关工作经验</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年以上，</w:t>
      </w:r>
      <w:r>
        <w:rPr>
          <w:rFonts w:hint="eastAsia" w:ascii="仿宋" w:hAnsi="仿宋" w:eastAsia="仿宋" w:cs="仿宋"/>
          <w:sz w:val="32"/>
          <w:szCs w:val="32"/>
          <w:lang w:eastAsia="zh-CN"/>
        </w:rPr>
        <w:t>有信贷业务管理工作经验，熟悉项目尽调、风险控制、业务模式及产品创新等工作，有丰富业务实操经验和良好的业绩；</w:t>
      </w:r>
    </w:p>
    <w:p w14:paraId="343F6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）熟悉相关的经济、金融、法律法规和行业监管政策；</w:t>
      </w:r>
    </w:p>
    <w:p w14:paraId="25825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）具有较强的市场开拓能力和沟通协调能力，具备高度的工作责任心及团队合作精神，吃苦耐劳，具有较强的抗压能力。</w:t>
      </w:r>
    </w:p>
    <w:p w14:paraId="55A1DF0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）业绩特别优秀者，条件可适当放宽。</w:t>
      </w:r>
    </w:p>
    <w:p w14:paraId="35274AD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rPr>
      </w:pPr>
      <w:r>
        <w:rPr>
          <w:rFonts w:hint="eastAsia" w:ascii="仿宋_GB2312" w:hAnsi="仿宋_GB2312" w:eastAsia="仿宋_GB2312" w:cs="仿宋_GB2312"/>
          <w:b/>
          <w:bCs/>
          <w:sz w:val="32"/>
          <w:szCs w:val="32"/>
        </w:rPr>
        <w:t>岗位名称：客户经理</w:t>
      </w:r>
    </w:p>
    <w:p w14:paraId="450FEFE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rPr>
        <w:t>岗位条件：</w:t>
      </w:r>
    </w:p>
    <w:p w14:paraId="6D341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全日制本科</w:t>
      </w:r>
      <w:r>
        <w:rPr>
          <w:rFonts w:hint="eastAsia" w:ascii="仿宋" w:hAnsi="仿宋" w:eastAsia="仿宋" w:cs="仿宋"/>
          <w:sz w:val="32"/>
          <w:szCs w:val="32"/>
          <w:lang w:eastAsia="zh-CN"/>
        </w:rPr>
        <w:t>及以上学历，具有经济、金融、财会、财税、法律等相关专业；</w:t>
      </w:r>
    </w:p>
    <w:p w14:paraId="7ADD0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年龄不超过3</w:t>
      </w:r>
      <w:r>
        <w:rPr>
          <w:rFonts w:hint="eastAsia" w:ascii="仿宋" w:hAnsi="仿宋" w:eastAsia="仿宋" w:cs="仿宋"/>
          <w:sz w:val="32"/>
          <w:szCs w:val="32"/>
          <w:lang w:val="en-US" w:eastAsia="zh-CN"/>
        </w:rPr>
        <w:t>0</w:t>
      </w:r>
      <w:r>
        <w:rPr>
          <w:rFonts w:hint="eastAsia" w:ascii="仿宋" w:hAnsi="仿宋" w:eastAsia="仿宋" w:cs="仿宋"/>
          <w:sz w:val="32"/>
          <w:szCs w:val="32"/>
        </w:rPr>
        <w:t>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1994年1月1日以后出生</w:t>
      </w:r>
      <w:r>
        <w:rPr>
          <w:rFonts w:hint="eastAsia" w:ascii="仿宋" w:hAnsi="仿宋" w:eastAsia="仿宋" w:cs="仿宋"/>
          <w:sz w:val="32"/>
          <w:szCs w:val="32"/>
          <w:lang w:eastAsia="zh-CN"/>
        </w:rPr>
        <w:t>）；</w:t>
      </w:r>
    </w:p>
    <w:p w14:paraId="2B1F1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有</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年以上</w:t>
      </w:r>
      <w:r>
        <w:rPr>
          <w:rFonts w:hint="eastAsia" w:ascii="仿宋" w:hAnsi="仿宋" w:eastAsia="仿宋" w:cs="仿宋"/>
          <w:sz w:val="32"/>
          <w:szCs w:val="32"/>
          <w:lang w:eastAsia="zh-CN"/>
        </w:rPr>
        <w:t>经济、金融或财务从业经历，熟悉项目尽调、风险控制、业务模式及产品创新等工作；</w:t>
      </w:r>
    </w:p>
    <w:p w14:paraId="54807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）熟悉相关的经济、金融、法律法规和行业监管政策；</w:t>
      </w:r>
    </w:p>
    <w:p w14:paraId="7AF5C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）具有较强的市场开拓能力和沟通协调能力，具备高度的工作责任心及团队合作精神，吃苦耐劳，具有较强的抗压能力。</w:t>
      </w:r>
    </w:p>
    <w:p w14:paraId="4650E3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rPr>
        <w:t>岗位名称：</w:t>
      </w:r>
      <w:r>
        <w:rPr>
          <w:rFonts w:hint="eastAsia" w:ascii="仿宋_GB2312" w:hAnsi="仿宋_GB2312" w:eastAsia="仿宋_GB2312" w:cs="仿宋_GB2312"/>
          <w:b/>
          <w:bCs/>
          <w:color w:val="000000"/>
          <w:sz w:val="32"/>
          <w:szCs w:val="32"/>
          <w:lang w:eastAsia="zh-CN"/>
        </w:rPr>
        <w:t>风险经理</w:t>
      </w:r>
    </w:p>
    <w:p w14:paraId="0652C0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岗位条件：</w:t>
      </w:r>
    </w:p>
    <w:p w14:paraId="399C6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（1）全日制本科及以上学历，具有经济、金融、财会、法律等相关专业；</w:t>
      </w:r>
    </w:p>
    <w:p w14:paraId="3A4DF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）年龄不超过3</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岁（</w:t>
      </w:r>
      <w:r>
        <w:rPr>
          <w:rFonts w:hint="eastAsia" w:ascii="仿宋" w:hAnsi="仿宋" w:eastAsia="仿宋" w:cs="仿宋"/>
          <w:sz w:val="32"/>
          <w:szCs w:val="32"/>
          <w:lang w:val="en-US" w:eastAsia="zh-CN"/>
        </w:rPr>
        <w:t>1989年1月1日以后出生</w:t>
      </w:r>
      <w:r>
        <w:rPr>
          <w:rFonts w:hint="eastAsia" w:ascii="仿宋" w:hAnsi="仿宋" w:eastAsia="仿宋" w:cs="仿宋"/>
          <w:sz w:val="32"/>
          <w:szCs w:val="32"/>
          <w:lang w:eastAsia="zh-CN"/>
        </w:rPr>
        <w:t>）；</w:t>
      </w:r>
    </w:p>
    <w:p w14:paraId="3289B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）有</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年以上</w:t>
      </w:r>
      <w:r>
        <w:rPr>
          <w:rFonts w:hint="eastAsia" w:ascii="仿宋" w:hAnsi="仿宋" w:eastAsia="仿宋" w:cs="仿宋"/>
          <w:sz w:val="32"/>
          <w:szCs w:val="32"/>
          <w:lang w:eastAsia="zh-CN"/>
        </w:rPr>
        <w:t>经济、会计或金融从业经历，熟悉项目尽调、风险控制、业务模式及产品创新等工作；</w:t>
      </w:r>
    </w:p>
    <w:p w14:paraId="6CFD8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）熟悉相关的经济、金融、法律法规和行业监管政策，有风险防控、代偿清收、资产处置等有效实施经验，具备一定财务知识；</w:t>
      </w:r>
    </w:p>
    <w:p w14:paraId="2168D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）具有较强的市场开拓能力和沟通协调能力，具备高度的工作责任心及团队合作精神，吃苦耐劳，具有较强的抗压能力。</w:t>
      </w:r>
    </w:p>
    <w:p w14:paraId="1A3961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.宁夏国际会展有限责任公司</w:t>
      </w:r>
    </w:p>
    <w:p w14:paraId="4F876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宁夏国际会展有限责任公司成立于2011年，是自治区政府批准成立的唯一一家区属国有会展公司，2011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2016年隶属于自治区博览局，2016 年政企脱钩后划转为宁夏旅游投资集团二级全资子公司，2020年宁夏旅投整合旗下服务贸易资源，成为宁夏商务投资开发有限公司的全资子公司。注册资金 2000 万元。主营博览产业全产业链服务，已承接过国家级会展项目20余个，组织上百家宁夏外贸企业赴境外参展推介，累计完成营业收入超 2亿元。</w:t>
      </w:r>
    </w:p>
    <w:p w14:paraId="3C652BB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岗位名称：</w:t>
      </w:r>
      <w:r>
        <w:rPr>
          <w:rFonts w:hint="eastAsia" w:ascii="仿宋_GB2312" w:hAnsi="仿宋_GB2312" w:eastAsia="仿宋_GB2312" w:cs="仿宋_GB2312"/>
          <w:b/>
          <w:bCs/>
          <w:color w:val="000000"/>
          <w:sz w:val="32"/>
          <w:szCs w:val="32"/>
          <w:lang w:val="en-US" w:eastAsia="zh-CN"/>
        </w:rPr>
        <w:t>业务主管</w:t>
      </w:r>
    </w:p>
    <w:p w14:paraId="01558E8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rPr>
        <w:t>岗位条件：</w:t>
      </w:r>
      <w:r>
        <w:rPr>
          <w:rFonts w:hint="eastAsia" w:ascii="仿宋_GB2312" w:hAnsi="仿宋_GB2312" w:eastAsia="仿宋_GB2312" w:cs="仿宋_GB2312"/>
          <w:color w:val="000000"/>
          <w:sz w:val="32"/>
          <w:szCs w:val="32"/>
        </w:rPr>
        <w:t xml:space="preserve"> </w:t>
      </w:r>
    </w:p>
    <w:p w14:paraId="79425C7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全日制本科及以上学历，年龄不超过30岁（1994年1月1日后出生）；</w:t>
      </w:r>
    </w:p>
    <w:p w14:paraId="2042921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英语四级及以上；会展相关类专业；</w:t>
      </w:r>
    </w:p>
    <w:p w14:paraId="587C35A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具有较强的开拓精神，有责任心，能承受一定的工作压力；具备较强的执行力；有一年及会展行业工作经验。</w:t>
      </w:r>
    </w:p>
    <w:p w14:paraId="080AA7B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对新媒体传播有一定了解，可策划出多角度、多维度、多种体验形式的传播内容；</w:t>
      </w:r>
    </w:p>
    <w:p w14:paraId="2B1A34C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了解会展业市场，熟悉商务考察、会务及展览项目的执行流程；</w:t>
      </w:r>
    </w:p>
    <w:p w14:paraId="1322D27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具备较好的文字驾驭和创作能力，擅长研究市场发展动态、把握热点，具有较强的策划创意能力；</w:t>
      </w:r>
    </w:p>
    <w:p w14:paraId="6D8AA24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熟悉活动执行流程，具备活动组织、筹备、执行能力；</w:t>
      </w:r>
    </w:p>
    <w:p w14:paraId="612FBF0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擅长excel、ppt、world等办公软件，有一定文案写作基础及商业谈判能力；</w:t>
      </w:r>
    </w:p>
    <w:p w14:paraId="79198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六、招聘程序</w:t>
      </w:r>
    </w:p>
    <w:p w14:paraId="5F43D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（一）报名与资格审查</w:t>
      </w:r>
    </w:p>
    <w:p w14:paraId="4B4BD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日至202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日，逾期不予受理。</w:t>
      </w:r>
    </w:p>
    <w:p w14:paraId="14C3F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2.报名方式：登录宁夏旅游投资集团有限公司网站http://www.nxlytz.com，</w:t>
      </w:r>
      <w:r>
        <w:rPr>
          <w:rFonts w:hint="eastAsia" w:ascii="仿宋_GB2312" w:hAnsi="仿宋_GB2312" w:eastAsia="仿宋_GB2312" w:cs="仿宋_GB2312"/>
          <w:color w:val="000000"/>
          <w:sz w:val="32"/>
          <w:szCs w:val="32"/>
          <w:lang w:eastAsia="zh-CN"/>
        </w:rPr>
        <w:t>点击人才招聘栏</w:t>
      </w:r>
      <w:r>
        <w:rPr>
          <w:rFonts w:hint="eastAsia" w:ascii="仿宋_GB2312" w:hAnsi="仿宋_GB2312" w:eastAsia="仿宋_GB2312" w:cs="仿宋_GB2312"/>
          <w:color w:val="000000"/>
          <w:sz w:val="32"/>
          <w:szCs w:val="32"/>
        </w:rPr>
        <w:t>下载《报名登记表》，</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lang w:val="en-US" w:eastAsia="zh-CN"/>
        </w:rPr>
        <w:t>关注公众号“宁夏商务投资开发有限公司”查看2024年8月份最新发布的招聘公告点击</w:t>
      </w:r>
      <w:r>
        <w:rPr>
          <w:rFonts w:hint="eastAsia" w:ascii="仿宋_GB2312" w:hAnsi="仿宋_GB2312" w:eastAsia="仿宋_GB2312" w:cs="仿宋_GB2312"/>
          <w:color w:val="auto"/>
          <w:sz w:val="32"/>
          <w:szCs w:val="32"/>
        </w:rPr>
        <w:t>下载《报名登记表》，按填表说明将登记表及应聘人员身份证、学历证书、学位证书、职称证书、职业资格、奖励证书、业绩证明等扫描件制作成一个 PDF 文档，生成目录，</w:t>
      </w:r>
      <w:r>
        <w:rPr>
          <w:rFonts w:hint="eastAsia" w:ascii="仿宋_GB2312" w:hAnsi="仿宋_GB2312" w:eastAsia="仿宋_GB2312" w:cs="仿宋_GB2312"/>
          <w:color w:val="auto"/>
          <w:sz w:val="32"/>
          <w:szCs w:val="32"/>
          <w:lang w:eastAsia="zh-CN"/>
        </w:rPr>
        <w:t>并命</w:t>
      </w:r>
      <w:r>
        <w:rPr>
          <w:rFonts w:hint="eastAsia" w:ascii="仿宋_GB2312" w:hAnsi="仿宋_GB2312" w:eastAsia="仿宋_GB2312" w:cs="仿宋_GB2312"/>
          <w:color w:val="auto"/>
          <w:sz w:val="32"/>
          <w:szCs w:val="32"/>
        </w:rPr>
        <w:t>文件名为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姓名+应聘岗位</w:t>
      </w:r>
      <w:r>
        <w:rPr>
          <w:rFonts w:hint="eastAsia" w:ascii="仿宋_GB2312" w:hAnsi="仿宋_GB2312" w:eastAsia="仿宋_GB2312" w:cs="仿宋_GB2312"/>
          <w:color w:val="auto"/>
          <w:sz w:val="32"/>
          <w:szCs w:val="32"/>
          <w:lang w:eastAsia="zh-CN"/>
        </w:rPr>
        <w:t>”作为电子邮件主题，</w:t>
      </w:r>
      <w:r>
        <w:rPr>
          <w:rFonts w:hint="eastAsia" w:ascii="仿宋_GB2312" w:hAnsi="仿宋_GB2312" w:eastAsia="仿宋_GB2312" w:cs="仿宋_GB2312"/>
          <w:color w:val="auto"/>
          <w:sz w:val="32"/>
          <w:szCs w:val="32"/>
        </w:rPr>
        <w:t>填报至邮箱</w:t>
      </w:r>
      <w:r>
        <w:rPr>
          <w:rFonts w:hint="eastAsia" w:ascii="仿宋_GB2312" w:hAnsi="仿宋_GB2312" w:eastAsia="仿宋_GB2312" w:cs="仿宋_GB2312"/>
          <w:color w:val="auto"/>
          <w:sz w:val="32"/>
          <w:szCs w:val="32"/>
          <w:lang w:val="en-US" w:eastAsia="zh-CN"/>
        </w:rPr>
        <w:t>nxst2013@163.com</w:t>
      </w:r>
      <w:r>
        <w:rPr>
          <w:rFonts w:hint="eastAsia" w:ascii="仿宋_GB2312" w:hAnsi="仿宋_GB2312" w:eastAsia="仿宋_GB2312" w:cs="仿宋_GB2312"/>
          <w:color w:val="auto"/>
          <w:sz w:val="32"/>
          <w:szCs w:val="32"/>
        </w:rPr>
        <w:t>。每位报考人员限报一个岗位，并须使用本人有效居民身份证进行报名和参加考试。</w:t>
      </w:r>
    </w:p>
    <w:p w14:paraId="75743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3.资格审查：根据职位资格条件，对报名者进行资格审查。主要查验身份证、学历学位证、学信网《教育部学历证书电子注册备案表》、职称证、资格证书、20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lang w:eastAsia="zh-CN"/>
        </w:rPr>
        <w:t>年以来获奖证书、任职（聘职）文件、业绩证明材料等相关原件和复印件，原件审核后退回。对符合条件者，将电话通知进入下一环节。</w:t>
      </w:r>
      <w:r>
        <w:rPr>
          <w:rFonts w:hint="eastAsia" w:ascii="仿宋" w:hAnsi="仿宋" w:eastAsia="仿宋" w:cs="仿宋"/>
          <w:color w:val="auto"/>
          <w:sz w:val="32"/>
          <w:szCs w:val="32"/>
          <w:lang w:val="en-US" w:eastAsia="zh-CN"/>
        </w:rPr>
        <w:t>7个工作日内未收到通知的</w:t>
      </w:r>
      <w:r>
        <w:rPr>
          <w:rFonts w:hint="eastAsia" w:ascii="仿宋" w:hAnsi="仿宋" w:eastAsia="仿宋" w:cs="仿宋"/>
          <w:color w:val="auto"/>
          <w:sz w:val="32"/>
          <w:szCs w:val="32"/>
          <w:lang w:eastAsia="zh-CN"/>
        </w:rPr>
        <w:t>将视为审查不合格，不再单独通知。资格审查贯穿招聘工作全过程，凡发现不符报考条件的，随时取消应聘资格。</w:t>
      </w:r>
      <w:r>
        <w:rPr>
          <w:rFonts w:hint="eastAsia" w:ascii="仿宋" w:hAnsi="仿宋" w:eastAsia="仿宋" w:cs="仿宋"/>
          <w:color w:val="auto"/>
          <w:sz w:val="32"/>
          <w:szCs w:val="32"/>
          <w:highlight w:val="none"/>
          <w:lang w:eastAsia="zh-CN"/>
        </w:rPr>
        <w:t>资格审查时间</w:t>
      </w:r>
      <w:r>
        <w:rPr>
          <w:rFonts w:hint="eastAsia" w:ascii="仿宋" w:hAnsi="仿宋" w:eastAsia="仿宋" w:cs="仿宋"/>
          <w:color w:val="auto"/>
          <w:sz w:val="32"/>
          <w:szCs w:val="32"/>
          <w:lang w:eastAsia="zh-CN"/>
        </w:rPr>
        <w:t>、地点另行通知。</w:t>
      </w:r>
    </w:p>
    <w:p w14:paraId="69FAF78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（二）笔试。</w:t>
      </w:r>
      <w:r>
        <w:rPr>
          <w:rFonts w:hint="eastAsia" w:ascii="仿宋" w:hAnsi="仿宋" w:eastAsia="仿宋" w:cs="仿宋"/>
          <w:color w:val="auto"/>
          <w:kern w:val="2"/>
          <w:sz w:val="32"/>
          <w:szCs w:val="32"/>
          <w:lang w:val="en-US" w:eastAsia="zh-CN" w:bidi="ar-SA"/>
        </w:rPr>
        <w:t>采取闭卷答题方式进行，满分100分，不指定考试用书，重点测查应试者的综合素质水平和岗位所需的业务能力。笔试时间、地点和其他相关事项</w:t>
      </w:r>
      <w:r>
        <w:rPr>
          <w:rFonts w:hint="eastAsia" w:ascii="仿宋" w:hAnsi="仿宋" w:eastAsia="仿宋" w:cs="仿宋"/>
          <w:color w:val="auto"/>
          <w:sz w:val="32"/>
          <w:szCs w:val="32"/>
          <w:lang w:eastAsia="zh-CN"/>
        </w:rPr>
        <w:t>以电话或短信形式通知本人。</w:t>
      </w:r>
    </w:p>
    <w:p w14:paraId="2BD4868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color w:val="auto"/>
          <w:lang w:val="en-US" w:eastAsia="zh-CN"/>
        </w:rPr>
      </w:pPr>
      <w:r>
        <w:rPr>
          <w:rFonts w:hint="eastAsia" w:ascii="楷体" w:hAnsi="楷体" w:eastAsia="楷体" w:cs="楷体"/>
          <w:color w:val="000000"/>
          <w:kern w:val="2"/>
          <w:sz w:val="32"/>
          <w:szCs w:val="32"/>
          <w:lang w:val="en-US" w:eastAsia="zh-CN" w:bidi="ar-SA"/>
        </w:rPr>
        <w:t>（三）经历业绩量化。</w:t>
      </w:r>
      <w:r>
        <w:rPr>
          <w:rFonts w:hint="eastAsia" w:ascii="仿宋" w:hAnsi="仿宋" w:eastAsia="仿宋" w:cs="仿宋"/>
          <w:color w:val="auto"/>
          <w:kern w:val="2"/>
          <w:sz w:val="32"/>
          <w:szCs w:val="32"/>
          <w:lang w:val="en-US" w:eastAsia="zh-CN" w:bidi="ar-SA"/>
        </w:rPr>
        <w:t>经历业绩量化对象根据</w:t>
      </w:r>
      <w:r>
        <w:rPr>
          <w:rFonts w:hint="eastAsia" w:ascii="仿宋" w:hAnsi="仿宋" w:eastAsia="仿宋" w:cs="仿宋"/>
          <w:color w:val="auto"/>
          <w:sz w:val="32"/>
          <w:szCs w:val="32"/>
          <w:lang w:eastAsia="zh-CN"/>
        </w:rPr>
        <w:t>笔试成绩从高到低的顺序按照1: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比例确定（对人数不足1: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的，按照不低于1: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比例进入经历业绩量化环节）。</w:t>
      </w:r>
      <w:r>
        <w:rPr>
          <w:rFonts w:hint="eastAsia" w:ascii="仿宋_GB2312" w:hAnsi="仿宋_GB2312" w:eastAsia="仿宋_GB2312" w:cs="仿宋_GB2312"/>
          <w:color w:val="auto"/>
          <w:sz w:val="32"/>
          <w:szCs w:val="32"/>
          <w:lang w:val="en-US" w:eastAsia="zh-CN"/>
        </w:rPr>
        <w:t>经历业绩量化小组对人员的学历、工作经历、岗位适配性等对照经历业绩评价指标表进行量化评分，分值为100分，经历业绩量化考评组成员由公司主要负责人员组成。笔试成绩及经历业绩量化成绩将在“宁夏商务投资开发有限公司”微信公众号上公布，公示期3天。</w:t>
      </w:r>
    </w:p>
    <w:p w14:paraId="34D4C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四</w:t>
      </w:r>
      <w:r>
        <w:rPr>
          <w:rFonts w:hint="eastAsia" w:ascii="楷体" w:hAnsi="楷体" w:eastAsia="楷体" w:cs="楷体"/>
          <w:color w:val="000000"/>
          <w:sz w:val="32"/>
          <w:szCs w:val="32"/>
        </w:rPr>
        <w:t>）组织面试。</w:t>
      </w:r>
      <w:r>
        <w:rPr>
          <w:rFonts w:hint="eastAsia" w:ascii="仿宋" w:hAnsi="仿宋" w:eastAsia="仿宋" w:cs="仿宋"/>
          <w:sz w:val="32"/>
          <w:szCs w:val="32"/>
          <w:lang w:eastAsia="zh-CN"/>
        </w:rPr>
        <w:t>采取结构化面试方式进行，满分为100分，重点测查面试者的语言表达能力、逻辑思维能力、岗位应具备的基本素质、应急反应能力以及仪容仪表等。根据笔试及经历业绩量化成绩的总和从高到低的顺序按照1:5比例确定面试对象（对报名人数不足1:5的，按照不低于1:3比例进入面试）。面试考评组成员由公司人员或外聘专家组成。面试时间和地点以电话或短信形式通知本人。</w:t>
      </w:r>
      <w:r>
        <w:rPr>
          <w:rFonts w:hint="eastAsia" w:ascii="仿宋" w:hAnsi="仿宋" w:eastAsia="仿宋" w:cs="仿宋"/>
          <w:color w:val="auto"/>
          <w:sz w:val="32"/>
          <w:szCs w:val="32"/>
          <w:lang w:eastAsia="zh-CN"/>
        </w:rPr>
        <w:t>设定面试最低分数线为6</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分，面试成绩未达到最低分数线的考生，不予进入考察和体检。</w:t>
      </w:r>
    </w:p>
    <w:p w14:paraId="4EAD8C0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lang w:val="en-US" w:eastAsia="zh-CN"/>
        </w:rPr>
      </w:pPr>
      <w:r>
        <w:rPr>
          <w:rFonts w:hint="eastAsia" w:ascii="楷体" w:hAnsi="楷体" w:eastAsia="楷体" w:cs="楷体"/>
          <w:color w:val="000000"/>
          <w:kern w:val="2"/>
          <w:sz w:val="32"/>
          <w:szCs w:val="32"/>
          <w:lang w:val="en-US" w:eastAsia="zh-CN" w:bidi="ar-SA"/>
        </w:rPr>
        <w:t>（五）综合评定。</w:t>
      </w:r>
      <w:r>
        <w:rPr>
          <w:rFonts w:hint="eastAsia" w:ascii="仿宋" w:hAnsi="仿宋" w:eastAsia="仿宋" w:cs="仿宋"/>
          <w:sz w:val="32"/>
          <w:szCs w:val="32"/>
          <w:lang w:eastAsia="zh-CN"/>
        </w:rPr>
        <w:t>根据应聘者笔试及面试成绩进行综合评分，综合考试成绩</w:t>
      </w:r>
      <w:r>
        <w:rPr>
          <w:rFonts w:hint="eastAsia" w:ascii="仿宋" w:hAnsi="仿宋" w:eastAsia="仿宋" w:cs="仿宋"/>
          <w:sz w:val="32"/>
          <w:szCs w:val="32"/>
          <w:lang w:val="en-US" w:eastAsia="zh-CN"/>
        </w:rPr>
        <w:t>=笔试成绩*30%+经历业绩量化成绩*10%+面试成绩*60%。</w:t>
      </w:r>
    </w:p>
    <w:p w14:paraId="611FA16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（六）组织考察。</w:t>
      </w:r>
      <w:r>
        <w:rPr>
          <w:rFonts w:hint="eastAsia" w:ascii="仿宋" w:hAnsi="仿宋" w:eastAsia="仿宋" w:cs="仿宋"/>
          <w:kern w:val="2"/>
          <w:sz w:val="32"/>
          <w:szCs w:val="32"/>
          <w:lang w:val="en-US" w:eastAsia="zh-CN" w:bidi="ar-SA"/>
        </w:rPr>
        <w:t>按照综合评定结果组织考察。按照德才兼备、以德为先的用人标准，重点考察应聘者的政治思想、道德品质、能力素质、工作表现、遵纪守法、廉洁自律等方面的情况。考察中发现个人品德差，有不良政治记录的，不具备招聘岗位所需资格条件的，以及存在其他不宜进入公司工作的情形，取消应聘资格。</w:t>
      </w:r>
    </w:p>
    <w:p w14:paraId="1F6D3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七</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会议研究</w:t>
      </w:r>
      <w:r>
        <w:rPr>
          <w:rFonts w:hint="eastAsia" w:ascii="楷体" w:hAnsi="楷体" w:eastAsia="楷体" w:cs="楷体"/>
          <w:color w:val="000000"/>
          <w:sz w:val="32"/>
          <w:szCs w:val="32"/>
        </w:rPr>
        <w:t>。</w:t>
      </w:r>
      <w:r>
        <w:rPr>
          <w:rFonts w:hint="eastAsia" w:ascii="仿宋" w:hAnsi="仿宋" w:eastAsia="仿宋" w:cs="仿宋"/>
          <w:sz w:val="32"/>
          <w:szCs w:val="32"/>
          <w:lang w:eastAsia="zh-CN"/>
        </w:rPr>
        <w:t>招聘工作领导小组根据应聘者的综合得分及考察情况，结合具体职位要求，提出各职位拟聘人选建议名单，提交</w:t>
      </w:r>
      <w:r>
        <w:rPr>
          <w:rFonts w:hint="eastAsia" w:ascii="仿宋" w:hAnsi="仿宋" w:eastAsia="仿宋" w:cs="仿宋"/>
          <w:sz w:val="32"/>
          <w:szCs w:val="32"/>
          <w:highlight w:val="none"/>
          <w:lang w:eastAsia="zh-CN"/>
        </w:rPr>
        <w:t>公司总经理办公会</w:t>
      </w:r>
      <w:r>
        <w:rPr>
          <w:rFonts w:hint="eastAsia" w:ascii="仿宋" w:hAnsi="仿宋" w:eastAsia="仿宋" w:cs="仿宋"/>
          <w:sz w:val="32"/>
          <w:szCs w:val="32"/>
          <w:lang w:eastAsia="zh-CN"/>
        </w:rPr>
        <w:t>集体讨论做出聘用决定。</w:t>
      </w:r>
    </w:p>
    <w:p w14:paraId="0E2995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八</w:t>
      </w:r>
      <w:r>
        <w:rPr>
          <w:rFonts w:hint="eastAsia" w:ascii="楷体" w:hAnsi="楷体" w:eastAsia="楷体" w:cs="楷体"/>
          <w:color w:val="000000"/>
          <w:sz w:val="32"/>
          <w:szCs w:val="32"/>
        </w:rPr>
        <w:t>）体检。</w:t>
      </w:r>
      <w:r>
        <w:rPr>
          <w:rFonts w:hint="eastAsia" w:ascii="仿宋" w:hAnsi="仿宋" w:eastAsia="仿宋" w:cs="仿宋"/>
          <w:kern w:val="2"/>
          <w:sz w:val="32"/>
          <w:szCs w:val="32"/>
          <w:lang w:val="en-US" w:eastAsia="zh-CN" w:bidi="ar-SA"/>
        </w:rPr>
        <w:t>按照拟聘用人员名单进行体检。因体检不合格或放弃体检资格的，从参加面试的应聘者中，按照综合评定成绩由高分到低分依次递补。</w:t>
      </w:r>
    </w:p>
    <w:p w14:paraId="41184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九</w:t>
      </w:r>
      <w:r>
        <w:rPr>
          <w:rFonts w:hint="eastAsia" w:ascii="楷体" w:hAnsi="楷体" w:eastAsia="楷体" w:cs="楷体"/>
          <w:color w:val="000000"/>
          <w:sz w:val="32"/>
          <w:szCs w:val="32"/>
        </w:rPr>
        <w:t>）公示聘用。</w:t>
      </w:r>
      <w:r>
        <w:rPr>
          <w:rFonts w:hint="eastAsia" w:ascii="仿宋" w:hAnsi="仿宋" w:eastAsia="仿宋" w:cs="仿宋"/>
          <w:sz w:val="32"/>
          <w:szCs w:val="32"/>
          <w:lang w:eastAsia="zh-CN"/>
        </w:rPr>
        <w:t>对确定的拟聘人选在公司公示栏进行任前公示，公示时间为</w:t>
      </w:r>
      <w:r>
        <w:rPr>
          <w:rFonts w:hint="eastAsia" w:ascii="仿宋" w:hAnsi="仿宋" w:eastAsia="仿宋" w:cs="仿宋"/>
          <w:sz w:val="32"/>
          <w:szCs w:val="32"/>
          <w:lang w:val="en-US" w:eastAsia="zh-CN"/>
        </w:rPr>
        <w:t>5个工作日。公示期满无异议的拟聘用人员，按照组织程序和相关规定办理聘用手续</w:t>
      </w:r>
      <w:r>
        <w:rPr>
          <w:rFonts w:hint="eastAsia" w:ascii="仿宋" w:hAnsi="仿宋" w:eastAsia="仿宋" w:cs="仿宋"/>
          <w:sz w:val="32"/>
          <w:szCs w:val="32"/>
          <w:lang w:eastAsia="zh-CN"/>
        </w:rPr>
        <w:t>。</w:t>
      </w:r>
    </w:p>
    <w:p w14:paraId="716695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七、其他事项</w:t>
      </w:r>
    </w:p>
    <w:p w14:paraId="26E3A38E">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（一）应聘者报名时所留电话应保持畅通，因电话不畅通导致无法通知相关事宜的，责任由应聘者自负。</w:t>
      </w:r>
    </w:p>
    <w:p w14:paraId="32A169E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（二）应聘者对所提供应聘资料和个人情况的真实性负责如存在弄虚作假等，一经发现，取消应聘资格；已录用的，取消录用资格；已签订《劳动合同》的，解除劳动关系。</w:t>
      </w:r>
    </w:p>
    <w:p w14:paraId="4F1D31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如应聘人员因个人原因不能按时参加现场资格审核笔试、面试，视为自动放弃本次应聘资格；拟录用人员如因个人原因不能在规定时间内办理入职手续或不能按时到岗，公司有权取消录用资格，并可按总成绩排名进行补充考察和录用。</w:t>
      </w:r>
    </w:p>
    <w:p w14:paraId="65F58FC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本次招聘事宜解释权归宁夏商务投资开发有限公司。</w:t>
      </w:r>
    </w:p>
    <w:p w14:paraId="5E2BE3F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张露晓</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咨询电话：0951-5960655 </w:t>
      </w:r>
    </w:p>
    <w:p w14:paraId="17E7A640">
      <w:pPr>
        <w:pStyle w:val="7"/>
        <w:widowControl w:val="0"/>
        <w:numPr>
          <w:ilvl w:val="0"/>
          <w:numId w:val="0"/>
        </w:numPr>
        <w:jc w:val="both"/>
      </w:pPr>
    </w:p>
    <w:sectPr>
      <w:footerReference r:id="rId3"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962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8783C">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28783C">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92916"/>
    <w:multiLevelType w:val="singleLevel"/>
    <w:tmpl w:val="D4292916"/>
    <w:lvl w:ilvl="0" w:tentative="0">
      <w:start w:val="2"/>
      <w:numFmt w:val="chineseCounting"/>
      <w:suff w:val="nothing"/>
      <w:lvlText w:val="%1、"/>
      <w:lvlJc w:val="left"/>
      <w:rPr>
        <w:rFonts w:hint="eastAsia"/>
      </w:rPr>
    </w:lvl>
  </w:abstractNum>
  <w:abstractNum w:abstractNumId="1">
    <w:nsid w:val="25F6B247"/>
    <w:multiLevelType w:val="singleLevel"/>
    <w:tmpl w:val="25F6B247"/>
    <w:lvl w:ilvl="0" w:tentative="0">
      <w:start w:val="1"/>
      <w:numFmt w:val="decimal"/>
      <w:pStyle w:val="7"/>
      <w:lvlText w:val="%1."/>
      <w:lvlJc w:val="left"/>
      <w:pPr>
        <w:tabs>
          <w:tab w:val="left" w:pos="2040"/>
        </w:tabs>
        <w:ind w:left="2040" w:hanging="360"/>
      </w:pPr>
    </w:lvl>
  </w:abstractNum>
  <w:abstractNum w:abstractNumId="2">
    <w:nsid w:val="5AC203B7"/>
    <w:multiLevelType w:val="singleLevel"/>
    <w:tmpl w:val="5AC203B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TI0MDNkODUxOGIzNzk4ZThjYTkzY2JjNWU3NDMifQ=="/>
  </w:docVars>
  <w:rsids>
    <w:rsidRoot w:val="6DFC6790"/>
    <w:rsid w:val="02427F54"/>
    <w:rsid w:val="04EF5DC7"/>
    <w:rsid w:val="0C8F6FDD"/>
    <w:rsid w:val="0E8A2289"/>
    <w:rsid w:val="0F3F4B05"/>
    <w:rsid w:val="1046737A"/>
    <w:rsid w:val="113147A1"/>
    <w:rsid w:val="14F943BB"/>
    <w:rsid w:val="19BD368A"/>
    <w:rsid w:val="1CB104A2"/>
    <w:rsid w:val="24853FA4"/>
    <w:rsid w:val="24CE2554"/>
    <w:rsid w:val="310A5F9E"/>
    <w:rsid w:val="32544A18"/>
    <w:rsid w:val="34C46399"/>
    <w:rsid w:val="35FE541E"/>
    <w:rsid w:val="36856BAD"/>
    <w:rsid w:val="36CD6861"/>
    <w:rsid w:val="37456ABB"/>
    <w:rsid w:val="374E46CA"/>
    <w:rsid w:val="3D4E7FA2"/>
    <w:rsid w:val="414175DC"/>
    <w:rsid w:val="4B4A7E81"/>
    <w:rsid w:val="4B9D2E9A"/>
    <w:rsid w:val="53C16D29"/>
    <w:rsid w:val="596C1FE4"/>
    <w:rsid w:val="5BCC6A4F"/>
    <w:rsid w:val="5FB15AF3"/>
    <w:rsid w:val="61F35C90"/>
    <w:rsid w:val="69A728BD"/>
    <w:rsid w:val="6A7A0813"/>
    <w:rsid w:val="6AA976BE"/>
    <w:rsid w:val="6DFC6790"/>
    <w:rsid w:val="6E710F7D"/>
    <w:rsid w:val="6FB967DC"/>
    <w:rsid w:val="726432F1"/>
    <w:rsid w:val="75C359F8"/>
    <w:rsid w:val="7BF8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bidi w:val="0"/>
      <w:spacing w:before="0" w:after="140" w:line="276" w:lineRule="auto"/>
    </w:pPr>
    <w:rPr>
      <w:rFonts w:ascii="Calibri" w:hAnsi="Calibri" w:eastAsia="宋体" w:cs="Times New Roman"/>
      <w:color w:val="auto"/>
      <w:sz w:val="21"/>
    </w:rPr>
  </w:style>
  <w:style w:type="paragraph" w:styleId="3">
    <w:name w:val="Normal Indent"/>
    <w:basedOn w:val="1"/>
    <w:next w:val="1"/>
    <w:qFormat/>
    <w:uiPriority w:val="99"/>
    <w:pPr>
      <w:ind w:left="200" w:leftChars="200"/>
    </w:pPr>
  </w:style>
  <w:style w:type="paragraph" w:styleId="4">
    <w:name w:val="Body Text Indent"/>
    <w:basedOn w:val="1"/>
    <w:next w:val="5"/>
    <w:qFormat/>
    <w:uiPriority w:val="0"/>
    <w:pPr>
      <w:ind w:left="850"/>
    </w:pPr>
    <w:rPr>
      <w:rFonts w:ascii="宋体" w:hAnsi="Times New Roman" w:cs="Times New Roman"/>
      <w:kern w:val="0"/>
      <w:sz w:val="24"/>
      <w:szCs w:val="20"/>
    </w:rPr>
  </w:style>
  <w:style w:type="paragraph" w:styleId="5">
    <w:name w:val="Body Text First Indent 2"/>
    <w:basedOn w:val="4"/>
    <w:next w:val="6"/>
    <w:autoRedefine/>
    <w:qFormat/>
    <w:uiPriority w:val="0"/>
    <w:pPr>
      <w:spacing w:after="120"/>
      <w:ind w:left="420" w:leftChars="200" w:firstLine="420" w:firstLineChars="200"/>
    </w:pPr>
    <w:rPr>
      <w:rFonts w:ascii="Calibri" w:hAnsi="Calibri" w:cs="黑体"/>
      <w:kern w:val="2"/>
      <w:sz w:val="21"/>
      <w:szCs w:val="22"/>
      <w:lang w:val="en-US" w:eastAsia="zh-CN"/>
    </w:rPr>
  </w:style>
  <w:style w:type="paragraph" w:styleId="6">
    <w:name w:val="Plain Text"/>
    <w:basedOn w:val="1"/>
    <w:next w:val="7"/>
    <w:autoRedefine/>
    <w:qFormat/>
    <w:uiPriority w:val="0"/>
    <w:pPr>
      <w:spacing w:line="600" w:lineRule="exact"/>
    </w:pPr>
    <w:rPr>
      <w:rFonts w:ascii="宋体" w:hAnsi="宋体"/>
    </w:rPr>
  </w:style>
  <w:style w:type="paragraph" w:styleId="7">
    <w:name w:val="List Number 5"/>
    <w:basedOn w:val="1"/>
    <w:autoRedefine/>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01"/>
    <w:basedOn w:val="13"/>
    <w:autoRedefine/>
    <w:qFormat/>
    <w:uiPriority w:val="0"/>
    <w:rPr>
      <w:rFonts w:hint="eastAsia" w:ascii="宋体" w:hAnsi="宋体" w:eastAsia="宋体" w:cs="宋体"/>
      <w:color w:val="000000"/>
      <w:sz w:val="22"/>
      <w:szCs w:val="22"/>
      <w:u w:val="none"/>
    </w:rPr>
  </w:style>
  <w:style w:type="paragraph" w:customStyle="1" w:styleId="15">
    <w:name w:val="Default"/>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3650</Words>
  <Characters>3803</Characters>
  <Lines>0</Lines>
  <Paragraphs>0</Paragraphs>
  <TotalTime>0</TotalTime>
  <ScaleCrop>false</ScaleCrop>
  <LinksUpToDate>false</LinksUpToDate>
  <CharactersWithSpaces>3813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2024-03-19T03:44:00Z</dcterms:created>
  <dc:creator>张露晓L</dc:creator>
  <cp:lastModifiedBy>元哥996</cp:lastModifiedBy>
  <cp:lastPrinted>2024-07-09T03:06:00Z</cp:lastPrinted>
  <dcterms:modified xsi:type="dcterms:W3CDTF">2024-08-06T03:41:47Z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929E709554034C8281005DFDF209A26C_13</vt:lpwstr>
  </property>
</Properties>
</file>