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eastAsia="zh-CN" w:bidi="ar-SA"/>
        </w:rPr>
        <w:t>晋江市市政工程建设有限公司及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权属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eastAsia="zh-CN" w:bidi="ar-SA"/>
        </w:rPr>
        <w:t>公司公开招聘项目制工作人员岗位表</w:t>
      </w:r>
    </w:p>
    <w:tbl>
      <w:tblPr>
        <w:tblStyle w:val="3"/>
        <w:tblW w:w="160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472"/>
        <w:gridCol w:w="706"/>
        <w:gridCol w:w="1325"/>
        <w:gridCol w:w="660"/>
        <w:gridCol w:w="1455"/>
        <w:gridCol w:w="716"/>
        <w:gridCol w:w="1094"/>
        <w:gridCol w:w="1472"/>
        <w:gridCol w:w="3086"/>
        <w:gridCol w:w="1861"/>
        <w:gridCol w:w="790"/>
        <w:gridCol w:w="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 w:bidi="ar-SA"/>
              </w:rPr>
              <w:t>序号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 w:bidi="ar-SA"/>
              </w:rPr>
              <w:t>招用企业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 w:bidi="ar-SA"/>
              </w:rPr>
              <w:t>岗位代码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 w:bidi="ar-SA"/>
              </w:rPr>
              <w:t>招用岗位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 w:bidi="ar-SA"/>
              </w:rPr>
              <w:t>招用人数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 w:bidi="ar-SA"/>
              </w:rPr>
              <w:t>学历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 w:bidi="ar-SA"/>
              </w:rPr>
              <w:t>要求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 w:bidi="ar-SA"/>
              </w:rPr>
              <w:t>学位要求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 w:bidi="ar-SA"/>
              </w:rPr>
              <w:t>年龄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 w:bidi="ar-SA"/>
              </w:rPr>
              <w:t>要求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 w:bidi="ar-SA"/>
              </w:rPr>
              <w:t>专业要求</w:t>
            </w: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 w:bidi="ar-SA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 w:bidi="ar-SA"/>
              </w:rPr>
              <w:t>要求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 w:bidi="ar-SA"/>
              </w:rPr>
              <w:t>加分条件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 w:bidi="ar-SA"/>
              </w:rPr>
              <w:t>招聘方式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 w:bidi="ar-SA"/>
              </w:rPr>
              <w:t>用工性质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晋江市市政工程建设有限公司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01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市政道路养护现场</w:t>
            </w: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协管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员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（一线）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大专及以上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40周岁及以下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土建类、管理科学与工程类</w:t>
            </w: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1.具有1年及以上市政工程项目现场施工经验；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2.熟练使用word、excel等办公软件；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3.具有2年及以上市政工程内业资料工作经验者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专业可放宽至不限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  <w:t>\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考核面试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项目制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晋江市绿城园林景观有限公司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项目负责人A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大专及以上学历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45周岁及以下</w:t>
            </w:r>
            <w:bookmarkStart w:id="0" w:name="_GoBack"/>
            <w:bookmarkEnd w:id="0"/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土建类、森林资源类、植物生产类</w:t>
            </w: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1.具有5年及以上园林绿化养护现场管理经验；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2.持有C1及以上驾照。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具有园林绿化高级、中级技工、安全工程师、安全员、建造师证书的总成绩加1分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考核面试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项目制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晋江市绿城园林景观有限公司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现场管理员（一线）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高中（中专）及以上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55周岁及以下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具有3年及以上绿化养护相关工作经验。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具有园林绿化高级、中级技工、安全工程师、安全员、建造师证书的总成绩加1分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考核面试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项目制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晋江市绿城园林景观有限公司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网格巡查员（一线）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大专及以上学历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45周岁及以下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土建类、森林资源类、植物生产类</w:t>
            </w: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具有2年及以上园林绿化管养经验者，学历可放宽至高中（中专）及以上，专业可放宽至不限。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  <w:t>\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考核面试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项目制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晋江市绿城环境服务有限公司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项目负责人B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高中（中专）及以上学历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45周岁及以下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具有1年及以上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环卫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保洁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相关工作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经验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具有3年及以上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环卫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保洁负责人相关工作经验者，学历可放宽至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初中及以上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具有1年及以上海漂项目管理经验的总成绩加1分；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3.熟悉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环卫保洁相关知识及制度，持有C1及以上驾照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.能独立带领团队完成环卫保洁项目的管理。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取得《环境卫生作业项目负责人》证书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成绩加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1分。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考核面试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项目制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晋江市绿城环境服务有限公司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06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项目储备负责人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高中（中专）及以上学历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40周岁及以下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  <w:t>熟悉环卫保洁相关知识及制度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有环卫现场管理能力；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2.会骑电动三轮车、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  <w:t>持有C1及以上驾照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熟悉办公软件的使用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  <w:t>。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  <w:t>\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考核面试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项目制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 w:bidi="ar-SA"/>
        </w:rPr>
      </w:pPr>
    </w:p>
    <w:sectPr>
      <w:pgSz w:w="16838" w:h="11906" w:orient="landscape"/>
      <w:pgMar w:top="1746" w:right="1440" w:bottom="17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E3BB51-2742-4D27-A9BE-EE00B1423F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DCCC5CA-CC4B-4A4B-B238-45A04F61BE2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E42CD02-F28D-44C6-B61B-5C5C8CDF7F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2NhMmQyOGRlNjRmNTU3ZjBiYzJhNzdmMzIxNTcifQ=="/>
    <w:docVar w:name="KSO_WPS_MARK_KEY" w:val="a1a3ecce-5643-4b6b-8a26-dde21fc99ea5"/>
  </w:docVars>
  <w:rsids>
    <w:rsidRoot w:val="5761192A"/>
    <w:rsid w:val="140370D3"/>
    <w:rsid w:val="15AA0AFE"/>
    <w:rsid w:val="19665B46"/>
    <w:rsid w:val="1BEC3E5A"/>
    <w:rsid w:val="25BD776E"/>
    <w:rsid w:val="264E58E8"/>
    <w:rsid w:val="30A0437B"/>
    <w:rsid w:val="359E2C70"/>
    <w:rsid w:val="36267AD5"/>
    <w:rsid w:val="371A0F03"/>
    <w:rsid w:val="3CC14B93"/>
    <w:rsid w:val="3EF86619"/>
    <w:rsid w:val="472C430C"/>
    <w:rsid w:val="48B85D30"/>
    <w:rsid w:val="4AD17966"/>
    <w:rsid w:val="4ADA1951"/>
    <w:rsid w:val="4F34497E"/>
    <w:rsid w:val="4F794451"/>
    <w:rsid w:val="52A2424B"/>
    <w:rsid w:val="55347212"/>
    <w:rsid w:val="5761192A"/>
    <w:rsid w:val="5817237F"/>
    <w:rsid w:val="5B9571D4"/>
    <w:rsid w:val="5EA272C0"/>
    <w:rsid w:val="5EC83251"/>
    <w:rsid w:val="72BF0351"/>
    <w:rsid w:val="75A65D50"/>
    <w:rsid w:val="7BCF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548</Words>
  <Characters>572</Characters>
  <Lines>0</Lines>
  <Paragraphs>0</Paragraphs>
  <TotalTime>1</TotalTime>
  <ScaleCrop>false</ScaleCrop>
  <LinksUpToDate>false</LinksUpToDate>
  <CharactersWithSpaces>572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2023-10-20T09:04:00Z</dcterms:created>
  <dc:creator>林碧娥</dc:creator>
  <cp:lastModifiedBy>小施</cp:lastModifiedBy>
  <dcterms:modified xsi:type="dcterms:W3CDTF">2024-07-25T01:18:03Z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5876B3C93785459E95598B671916F2D3_11</vt:lpwstr>
  </property>
</Properties>
</file>