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default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4"/>
        <w:tblW w:w="141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8"/>
        <w:gridCol w:w="855"/>
        <w:gridCol w:w="2640"/>
        <w:gridCol w:w="1275"/>
        <w:gridCol w:w="1020"/>
        <w:gridCol w:w="833"/>
        <w:gridCol w:w="3841"/>
        <w:gridCol w:w="9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Times New Roman" w:eastAsia="方正小标宋_GBK" w:cs="Times New Roman"/>
                <w:sz w:val="40"/>
                <w:szCs w:val="40"/>
                <w:lang w:val="en-US" w:eastAsia="zh-CN"/>
              </w:rPr>
              <w:t>广西壮族自治区体育局机关服务中心2024年度公开招聘编外工作人员岗位信息表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人数（名）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财政类、经济学类、会计类专业；中国汉语言文学及文秘类、新闻传播学类相关专业。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1.具备从事财务岗位的专业知识和技能，有相应的从业资格证书；具有从事专业相关工作经验；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2.具备中级以上职称资格的人员优先；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在主流媒体多次发表过文章，有写作特长的，专业不限；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特别优秀者经研究决定后可适当放宽相关条件。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0DAA"/>
    <w:rsid w:val="01072BC5"/>
    <w:rsid w:val="013D207E"/>
    <w:rsid w:val="0BC02EBB"/>
    <w:rsid w:val="0C9E0DAA"/>
    <w:rsid w:val="14915CD1"/>
    <w:rsid w:val="153F537D"/>
    <w:rsid w:val="1B9B6C97"/>
    <w:rsid w:val="1E087778"/>
    <w:rsid w:val="21F93FEE"/>
    <w:rsid w:val="2FCF42B7"/>
    <w:rsid w:val="334E3572"/>
    <w:rsid w:val="37772521"/>
    <w:rsid w:val="3A337E9E"/>
    <w:rsid w:val="43160290"/>
    <w:rsid w:val="4A774E41"/>
    <w:rsid w:val="534F573F"/>
    <w:rsid w:val="55E70D3A"/>
    <w:rsid w:val="5625544B"/>
    <w:rsid w:val="5A046CB9"/>
    <w:rsid w:val="6F816EDA"/>
    <w:rsid w:val="78B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2023-08-22T02:20:00Z</dcterms:created>
  <dc:creator>符</dc:creator>
  <cp:lastModifiedBy>符</cp:lastModifiedBy>
  <cp:lastPrinted>2023-08-22T09:33:00Z</cp:lastPrinted>
  <dcterms:modified xsi:type="dcterms:W3CDTF">2024-07-10T08:37:52Z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