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EBC9B">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黑体" w:hAnsi="黑体" w:eastAsia="黑体" w:cs="Times New Roman"/>
          <w:b w:val="0"/>
          <w:bCs/>
          <w:color w:val="000000"/>
          <w:sz w:val="32"/>
          <w:szCs w:val="32"/>
          <w:lang w:val="en-US" w:eastAsia="zh-CN"/>
        </w:rPr>
      </w:pPr>
      <w:r>
        <w:rPr>
          <w:rFonts w:ascii="黑体" w:hAnsi="黑体" w:eastAsia="黑体" w:cs="Times New Roman"/>
          <w:b w:val="0"/>
          <w:bCs/>
          <w:color w:val="000000"/>
          <w:sz w:val="32"/>
          <w:szCs w:val="32"/>
        </w:rPr>
        <w:t>附件</w:t>
      </w:r>
      <w:r>
        <w:rPr>
          <w:rFonts w:hint="eastAsia" w:ascii="黑体" w:hAnsi="黑体" w:eastAsia="黑体" w:cs="Times New Roman"/>
          <w:b w:val="0"/>
          <w:bCs/>
          <w:color w:val="000000"/>
          <w:sz w:val="32"/>
          <w:szCs w:val="32"/>
          <w:lang w:val="en-US" w:eastAsia="zh-CN"/>
        </w:rPr>
        <w:t>3</w:t>
      </w:r>
    </w:p>
    <w:p w14:paraId="6533B1E1">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报考注意事项</w:t>
      </w:r>
    </w:p>
    <w:p w14:paraId="62B1296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1.专业要求</w:t>
      </w:r>
    </w:p>
    <w:p w14:paraId="7A30A21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（1）招聘岗位条件中的学科专业按照《学科专业目录汇编》设置，专业名称后括号中的数字为学科专业代码。报考人员所学专业名称和代码必须与招聘岗位要求一致。</w:t>
      </w:r>
    </w:p>
    <w:p w14:paraId="0882466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若报考人员所学专业未列入《学科专业目录汇编》的，可以选择招聘岗位中的相近专业报考，其所学专业须与报考岗位要求专业的学科或专业学位类别相同，且主要必修课程基本一致，并在资格审核时提供招生简章、毕业证书、所学专业课程成绩单（须毕业院校的教务处或研究生院盖章）、毕业院校专业设置的说明等材料，由</w:t>
      </w:r>
      <w:r>
        <w:rPr>
          <w:rFonts w:hint="default" w:ascii="仿宋_GB2312" w:hAnsi="仿宋_GB2312" w:eastAsia="仿宋_GB2312" w:cs="仿宋_GB2312"/>
          <w:b w:val="0"/>
          <w:bCs/>
          <w:color w:val="auto"/>
          <w:sz w:val="32"/>
          <w:szCs w:val="32"/>
          <w:highlight w:val="none"/>
          <w:lang w:val="en-US"/>
        </w:rPr>
        <w:t>资格审查</w:t>
      </w:r>
      <w:r>
        <w:rPr>
          <w:rFonts w:hint="eastAsia" w:ascii="仿宋_GB2312" w:hAnsi="仿宋_GB2312" w:eastAsia="仿宋_GB2312" w:cs="仿宋_GB2312"/>
          <w:b w:val="0"/>
          <w:bCs/>
          <w:color w:val="auto"/>
          <w:sz w:val="32"/>
          <w:szCs w:val="32"/>
          <w:highlight w:val="none"/>
        </w:rPr>
        <w:t>单位在资格复审阶段按有关规定进行专业认定。对含有两个以上培养方向的专业，如招考岗位已明确具体培养方向的，报名人员须符合具体培养方向方可报名。如专业目录中的“(120202)企业管理（含财务管理、市场营销、人力资源管理）”，其岗位条件为“企业管理（财务管理方向）”，那么专业中市场营销、人力资源管理方向的不可报名。除专业目录有列出培养方向的专业外，其他毕业证上的专业名称后面以括号等形式列出的培养方向不能作为报名专业的依据。</w:t>
      </w:r>
    </w:p>
    <w:p w14:paraId="63A70D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（2）新旧专业名称不一致的，可对照《普通高等学校本科专业目录新旧专业对照表》,按照对应的新专业名称进行报考。</w:t>
      </w:r>
    </w:p>
    <w:p w14:paraId="1239F7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辅修专业报考问题。根据教育部办公厅《关于规范高等学校学历证书有关事项的通知》（教学厅函〔2014〕14号）规定：高等学校只能为取得本校学籍的学生颁发并注册一份学历证书。单独的辅修证明不能证明毕业院校、毕业时间、学历、学历性质等完整内容，不能作为“所学专业”的证明材料。辅修专业证书与学历、学位证书配合使用，一般不单独作为学历、学位证书使用。</w:t>
      </w:r>
    </w:p>
    <w:p w14:paraId="671A3E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第二学士学位专业报考问题。根据《教育部办公厅关于在普通高校继续开展第二学士学位教育的通知》（教高厅函〔2020〕9号），第二学士学位采取全日制学习，纳入高校学籍管理系统。第二学士学位的毕业证书和学位证书，按现行毕业证书和学位证书管理办法颁发，毕业学生按当年应届生身份派遣。第二学士学位的毕业证书、学位证书能在学信网核验岗位要求的相应学历层次的，可以按所学专业报考。</w:t>
      </w:r>
    </w:p>
    <w:p w14:paraId="529B09E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关于学历专业报考问题</w:t>
      </w:r>
    </w:p>
    <w:p w14:paraId="706A79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以非最高学历专业报考的，需提供符合招聘岗位对应层次专业所要求的毕业证书、学位证书</w:t>
      </w:r>
      <w:r>
        <w:rPr>
          <w:rFonts w:hint="eastAsia" w:ascii="仿宋_GB2312" w:hAnsi="仿宋_GB2312" w:eastAsia="仿宋_GB2312" w:cs="仿宋_GB2312"/>
          <w:b w:val="0"/>
          <w:bCs/>
          <w:color w:val="auto"/>
          <w:sz w:val="32"/>
          <w:szCs w:val="32"/>
          <w:highlight w:val="none"/>
          <w:lang w:eastAsia="zh-CN"/>
        </w:rPr>
        <w:t>。</w:t>
      </w:r>
    </w:p>
    <w:p w14:paraId="6D7FD7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eastAsia="仿宋_GB2312"/>
          <w:b w:val="0"/>
          <w:bCs/>
          <w:color w:val="auto"/>
          <w:szCs w:val="32"/>
          <w:highlight w:val="none"/>
          <w:lang w:val="en-US" w:eastAsia="zh-CN"/>
        </w:rPr>
        <w:t>如用非全日制学历专业报考，需携带与之衔接的全日制学历专业材料</w:t>
      </w:r>
      <w:r>
        <w:rPr>
          <w:rFonts w:hint="eastAsia" w:ascii="仿宋_GB2312" w:hAnsi="仿宋_GB2312" w:eastAsia="仿宋_GB2312" w:cs="仿宋_GB2312"/>
          <w:b w:val="0"/>
          <w:bCs/>
          <w:color w:val="auto"/>
          <w:sz w:val="32"/>
          <w:szCs w:val="32"/>
          <w:highlight w:val="none"/>
        </w:rPr>
        <w:t>。</w:t>
      </w:r>
    </w:p>
    <w:p w14:paraId="32499DF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关于岗位条件中的年龄要求</w:t>
      </w:r>
    </w:p>
    <w:p w14:paraId="74C3DD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岗位要求年龄为</w:t>
      </w:r>
      <w:r>
        <w:rPr>
          <w:rFonts w:hint="eastAsia" w:ascii="仿宋_GB2312" w:hAnsi="仿宋_GB2312" w:eastAsia="仿宋_GB2312" w:cs="仿宋_GB2312"/>
          <w:b w:val="0"/>
          <w:bCs/>
          <w:color w:val="auto"/>
          <w:sz w:val="32"/>
          <w:szCs w:val="32"/>
          <w:highlight w:val="none"/>
          <w:lang w:val="en-US" w:eastAsia="zh-CN"/>
        </w:rPr>
        <w:t>40</w:t>
      </w:r>
      <w:r>
        <w:rPr>
          <w:rFonts w:hint="eastAsia" w:ascii="仿宋_GB2312" w:hAnsi="仿宋_GB2312" w:eastAsia="仿宋_GB2312" w:cs="仿宋_GB2312"/>
          <w:b w:val="0"/>
          <w:bCs/>
          <w:color w:val="auto"/>
          <w:sz w:val="32"/>
          <w:szCs w:val="32"/>
          <w:highlight w:val="none"/>
        </w:rPr>
        <w:t>周岁及以下的，报考人员须为1983年</w:t>
      </w:r>
      <w:r>
        <w:rPr>
          <w:rFonts w:hint="eastAsia" w:ascii="仿宋_GB2312" w:hAnsi="仿宋_GB2312" w:eastAsia="仿宋_GB2312" w:cs="仿宋_GB2312"/>
          <w:b w:val="0"/>
          <w:bCs/>
          <w:color w:val="auto"/>
          <w:sz w:val="32"/>
          <w:szCs w:val="32"/>
          <w:highlight w:val="none"/>
          <w:lang w:val="en-US" w:eastAsia="zh-CN"/>
        </w:rPr>
        <w:t>7</w:t>
      </w:r>
      <w:r>
        <w:rPr>
          <w:rFonts w:hint="eastAsia" w:ascii="仿宋_GB2312" w:hAnsi="仿宋_GB2312" w:eastAsia="仿宋_GB2312" w:cs="仿宋_GB2312"/>
          <w:b w:val="0"/>
          <w:bCs/>
          <w:color w:val="auto"/>
          <w:sz w:val="32"/>
          <w:szCs w:val="32"/>
          <w:highlight w:val="none"/>
        </w:rPr>
        <w:t>月</w:t>
      </w:r>
      <w:r>
        <w:rPr>
          <w:rFonts w:hint="eastAsia" w:ascii="仿宋_GB2312" w:hAnsi="仿宋_GB2312" w:eastAsia="仿宋_GB2312" w:cs="仿宋_GB2312"/>
          <w:b w:val="0"/>
          <w:bCs/>
          <w:color w:val="auto"/>
          <w:sz w:val="32"/>
          <w:szCs w:val="32"/>
          <w:highlight w:val="none"/>
          <w:lang w:val="en-US" w:eastAsia="zh-CN"/>
        </w:rPr>
        <w:t>15</w:t>
      </w:r>
      <w:r>
        <w:rPr>
          <w:rFonts w:hint="eastAsia" w:ascii="仿宋_GB2312" w:hAnsi="仿宋_GB2312" w:eastAsia="仿宋_GB2312" w:cs="仿宋_GB2312"/>
          <w:b w:val="0"/>
          <w:bCs/>
          <w:color w:val="auto"/>
          <w:sz w:val="32"/>
          <w:szCs w:val="32"/>
          <w:highlight w:val="none"/>
        </w:rPr>
        <w:t>日后出生。其他年龄段要求，以此类推。</w:t>
      </w:r>
    </w:p>
    <w:p w14:paraId="3082115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关于涉及工作经历及其他期限的计算</w:t>
      </w:r>
    </w:p>
    <w:p w14:paraId="1F8103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岗位要求工作经历或其他期限的，计算时间截至</w:t>
      </w:r>
      <w:r>
        <w:rPr>
          <w:rFonts w:hint="eastAsia" w:ascii="仿宋_GB2312" w:eastAsia="仿宋_GB2312"/>
          <w:b w:val="0"/>
          <w:bCs/>
          <w:color w:val="auto"/>
          <w:sz w:val="32"/>
          <w:szCs w:val="32"/>
          <w:highlight w:val="none"/>
        </w:rPr>
        <w:t>202</w:t>
      </w:r>
      <w:r>
        <w:rPr>
          <w:rFonts w:hint="default" w:ascii="仿宋_GB2312" w:eastAsia="仿宋_GB2312"/>
          <w:b w:val="0"/>
          <w:bCs/>
          <w:color w:val="auto"/>
          <w:sz w:val="32"/>
          <w:szCs w:val="32"/>
          <w:highlight w:val="none"/>
        </w:rPr>
        <w:t>4</w:t>
      </w:r>
      <w:r>
        <w:rPr>
          <w:rFonts w:hint="eastAsia" w:ascii="仿宋_GB2312" w:eastAsia="仿宋_GB2312"/>
          <w:b w:val="0"/>
          <w:bCs/>
          <w:color w:val="auto"/>
          <w:sz w:val="32"/>
          <w:szCs w:val="32"/>
          <w:highlight w:val="none"/>
        </w:rPr>
        <w:t>年</w:t>
      </w:r>
      <w:r>
        <w:rPr>
          <w:rFonts w:hint="eastAsia" w:ascii="仿宋_GB2312" w:eastAsia="仿宋_GB2312"/>
          <w:b w:val="0"/>
          <w:bCs/>
          <w:color w:val="auto"/>
          <w:sz w:val="32"/>
          <w:szCs w:val="32"/>
          <w:highlight w:val="none"/>
          <w:lang w:val="en-US" w:eastAsia="zh-CN"/>
        </w:rPr>
        <w:t xml:space="preserve">7 </w:t>
      </w:r>
      <w:r>
        <w:rPr>
          <w:rFonts w:hint="eastAsia" w:ascii="仿宋_GB2312" w:eastAsia="仿宋_GB2312"/>
          <w:b w:val="0"/>
          <w:bCs/>
          <w:color w:val="auto"/>
          <w:sz w:val="32"/>
          <w:szCs w:val="32"/>
          <w:highlight w:val="none"/>
          <w:lang w:eastAsia="zh-CN"/>
        </w:rPr>
        <w:t>月</w:t>
      </w:r>
      <w:r>
        <w:rPr>
          <w:rFonts w:hint="eastAsia" w:ascii="仿宋_GB2312" w:eastAsia="仿宋_GB2312"/>
          <w:b w:val="0"/>
          <w:bCs/>
          <w:color w:val="auto"/>
          <w:sz w:val="32"/>
          <w:szCs w:val="32"/>
          <w:highlight w:val="none"/>
          <w:lang w:val="en-US" w:eastAsia="zh-CN"/>
        </w:rPr>
        <w:t>15</w:t>
      </w:r>
      <w:r>
        <w:rPr>
          <w:rFonts w:hint="eastAsia" w:ascii="仿宋_GB2312" w:eastAsia="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rPr>
        <w:t>。</w:t>
      </w:r>
    </w:p>
    <w:p w14:paraId="3BABBDB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关于“中共党员”岗位要求</w:t>
      </w:r>
    </w:p>
    <w:p w14:paraId="2083B6C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报考限“中共党员”的岗位，“中共预备党员”也可报考。资格审查时须提供所在党支部出具的党组织关系证明</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附件5）</w:t>
      </w:r>
      <w:r>
        <w:rPr>
          <w:rFonts w:hint="eastAsia" w:ascii="仿宋_GB2312" w:hAnsi="仿宋_GB2312" w:eastAsia="仿宋_GB2312" w:cs="仿宋_GB2312"/>
          <w:b w:val="0"/>
          <w:bCs/>
          <w:color w:val="auto"/>
          <w:sz w:val="32"/>
          <w:szCs w:val="32"/>
          <w:highlight w:val="none"/>
        </w:rPr>
        <w:t>，考察时将对入党档案材料进行复审。</w:t>
      </w:r>
    </w:p>
    <w:p w14:paraId="02021E5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6.关于《报名表》盖章的问题</w:t>
      </w:r>
    </w:p>
    <w:p w14:paraId="7E43E6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sz w:val="32"/>
          <w:szCs w:val="32"/>
          <w:highlight w:val="none"/>
          <w:u w:val="none"/>
        </w:rPr>
        <w:sectPr>
          <w:pgSz w:w="11906" w:h="16838"/>
          <w:pgMar w:top="1928" w:right="1531" w:bottom="1814" w:left="1531" w:header="851" w:footer="992" w:gutter="0"/>
          <w:cols w:space="720" w:num="1"/>
          <w:rtlGutter w:val="0"/>
          <w:docGrid w:type="lines" w:linePitch="312" w:charSpace="0"/>
        </w:sectPr>
      </w:pPr>
      <w:r>
        <w:rPr>
          <w:rFonts w:hint="eastAsia" w:ascii="仿宋_GB2312" w:hAnsi="仿宋_GB2312" w:eastAsia="仿宋_GB2312" w:cs="仿宋_GB2312"/>
          <w:b w:val="0"/>
          <w:bCs/>
          <w:color w:val="auto"/>
          <w:sz w:val="32"/>
          <w:szCs w:val="32"/>
          <w:highlight w:val="none"/>
        </w:rPr>
        <w:t>《2024年袁州区</w:t>
      </w:r>
      <w:r>
        <w:rPr>
          <w:rFonts w:hint="eastAsia" w:ascii="仿宋_GB2312" w:hAnsi="仿宋_GB2312" w:eastAsia="仿宋_GB2312" w:cs="仿宋_GB2312"/>
          <w:b w:val="0"/>
          <w:bCs/>
          <w:color w:val="auto"/>
          <w:sz w:val="32"/>
          <w:szCs w:val="32"/>
          <w:highlight w:val="none"/>
          <w:lang w:val="en-US" w:eastAsia="zh-CN"/>
        </w:rPr>
        <w:t>事业单位</w:t>
      </w:r>
      <w:r>
        <w:rPr>
          <w:rFonts w:hint="eastAsia" w:ascii="仿宋_GB2312" w:hAnsi="仿宋_GB2312" w:eastAsia="仿宋_GB2312" w:cs="仿宋_GB2312"/>
          <w:b w:val="0"/>
          <w:bCs/>
          <w:color w:val="auto"/>
          <w:sz w:val="32"/>
          <w:szCs w:val="32"/>
          <w:highlight w:val="none"/>
        </w:rPr>
        <w:t>公开选调工作</w:t>
      </w:r>
      <w:r>
        <w:rPr>
          <w:rFonts w:hint="eastAsia" w:ascii="仿宋_GB2312" w:hAnsi="仿宋_GB2312" w:eastAsia="仿宋_GB2312" w:cs="仿宋_GB2312"/>
          <w:b w:val="0"/>
          <w:bCs/>
          <w:color w:val="auto"/>
          <w:sz w:val="32"/>
          <w:szCs w:val="32"/>
          <w:highlight w:val="none"/>
          <w:lang w:val="en-US" w:eastAsia="zh-CN"/>
        </w:rPr>
        <w:t>人员报名表</w:t>
      </w:r>
      <w:r>
        <w:rPr>
          <w:rFonts w:hint="eastAsia" w:ascii="仿宋_GB2312" w:hAnsi="仿宋_GB2312" w:eastAsia="仿宋_GB2312" w:cs="仿宋_GB2312"/>
          <w:b w:val="0"/>
          <w:bCs/>
          <w:color w:val="auto"/>
          <w:sz w:val="32"/>
          <w:szCs w:val="32"/>
          <w:highlight w:val="none"/>
        </w:rPr>
        <w:t>》（附件</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中“</w:t>
      </w:r>
      <w:r>
        <w:rPr>
          <w:rFonts w:hint="default" w:ascii="Times New Roman" w:hAnsi="Times New Roman" w:eastAsia="仿宋_GB2312" w:cs="Times New Roman"/>
          <w:b w:val="0"/>
          <w:bCs/>
          <w:sz w:val="32"/>
          <w:szCs w:val="32"/>
          <w:highlight w:val="none"/>
          <w:u w:val="none"/>
          <w:lang w:eastAsia="zh-CN"/>
        </w:rPr>
        <w:t>所在单位意见</w:t>
      </w:r>
      <w:r>
        <w:rPr>
          <w:rFonts w:hint="eastAsia" w:ascii="Times New Roman" w:hAnsi="Times New Roman" w:eastAsia="仿宋_GB2312" w:cs="Times New Roman"/>
          <w:b w:val="0"/>
          <w:bCs/>
          <w:sz w:val="32"/>
          <w:szCs w:val="32"/>
          <w:highlight w:val="none"/>
          <w:u w:val="none"/>
          <w:lang w:eastAsia="zh-CN"/>
        </w:rPr>
        <w:t>”、“</w:t>
      </w:r>
      <w:r>
        <w:rPr>
          <w:rFonts w:hint="eastAsia" w:ascii="Times New Roman" w:hAnsi="Times New Roman" w:eastAsia="仿宋_GB2312" w:cs="Times New Roman"/>
          <w:b w:val="0"/>
          <w:bCs/>
          <w:sz w:val="32"/>
          <w:szCs w:val="32"/>
          <w:highlight w:val="none"/>
          <w:u w:val="none"/>
          <w:lang w:val="en-US" w:eastAsia="zh-CN"/>
        </w:rPr>
        <w:t>主管部门意见</w:t>
      </w:r>
      <w:r>
        <w:rPr>
          <w:rFonts w:hint="eastAsia" w:ascii="Times New Roman" w:hAnsi="Times New Roman" w:eastAsia="仿宋_GB2312" w:cs="Times New Roman"/>
          <w:b w:val="0"/>
          <w:bCs/>
          <w:sz w:val="32"/>
          <w:szCs w:val="32"/>
          <w:highlight w:val="none"/>
          <w:u w:val="none"/>
          <w:lang w:eastAsia="zh-CN"/>
        </w:rPr>
        <w:t>”</w:t>
      </w:r>
      <w:r>
        <w:rPr>
          <w:rFonts w:hint="default" w:ascii="Times New Roman" w:hAnsi="Times New Roman" w:eastAsia="仿宋_GB2312" w:cs="Times New Roman"/>
          <w:b w:val="0"/>
          <w:bCs/>
          <w:sz w:val="32"/>
          <w:szCs w:val="32"/>
          <w:highlight w:val="none"/>
          <w:u w:val="none"/>
        </w:rPr>
        <w:t>栏，由报考人员</w:t>
      </w:r>
      <w:r>
        <w:rPr>
          <w:rFonts w:hint="default" w:ascii="Times New Roman" w:hAnsi="Times New Roman" w:eastAsia="仿宋_GB2312" w:cs="Times New Roman"/>
          <w:b w:val="0"/>
          <w:bCs/>
          <w:caps w:val="0"/>
          <w:color w:val="000000"/>
          <w:spacing w:val="0"/>
          <w:sz w:val="32"/>
          <w:szCs w:val="32"/>
          <w:highlight w:val="none"/>
          <w:shd w:val="clear" w:color="auto" w:fill="FFFFFF"/>
        </w:rPr>
        <w:t>所在单位</w:t>
      </w:r>
      <w:r>
        <w:rPr>
          <w:rFonts w:hint="eastAsia" w:ascii="Times New Roman" w:hAnsi="Times New Roman" w:eastAsia="仿宋_GB2312" w:cs="Times New Roman"/>
          <w:b w:val="0"/>
          <w:bCs/>
          <w:caps w:val="0"/>
          <w:color w:val="000000"/>
          <w:spacing w:val="0"/>
          <w:sz w:val="32"/>
          <w:szCs w:val="32"/>
          <w:highlight w:val="none"/>
          <w:shd w:val="clear" w:color="auto" w:fill="FFFFFF"/>
          <w:lang w:val="en-US" w:eastAsia="zh-CN"/>
        </w:rPr>
        <w:t>主要领导及主管部门分管领导签署“同意报考”并</w:t>
      </w:r>
      <w:r>
        <w:rPr>
          <w:rFonts w:hint="eastAsia" w:ascii="Times New Roman" w:hAnsi="Times New Roman" w:eastAsia="仿宋_GB2312" w:cs="Times New Roman"/>
          <w:b w:val="0"/>
          <w:bCs/>
          <w:caps w:val="0"/>
          <w:color w:val="000000"/>
          <w:spacing w:val="0"/>
          <w:sz w:val="32"/>
          <w:szCs w:val="32"/>
          <w:highlight w:val="none"/>
          <w:shd w:val="clear" w:color="auto" w:fill="FFFFFF"/>
          <w:lang w:eastAsia="zh-CN"/>
        </w:rPr>
        <w:t>盖党组（党委）章</w:t>
      </w:r>
      <w:bookmarkStart w:id="0" w:name="_GoBack"/>
      <w:bookmarkEnd w:id="0"/>
    </w:p>
    <w:p w14:paraId="7F84C1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MWM2MWI5Yzk1NDM4ODAyOWVkOTYwZDQwY2NlOWIifQ=="/>
  </w:docVars>
  <w:rsids>
    <w:rsidRoot w:val="582E71D6"/>
    <w:rsid w:val="582E7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2024-07-15T11:27:00Z</dcterms:created>
  <dc:creator>yc9y.com家明</dc:creator>
  <cp:lastModifiedBy>yc9y.com家明</cp:lastModifiedBy>
  <dcterms:modified xsi:type="dcterms:W3CDTF">2024-07-15T11:27:43Z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D7A229B2B74944BB9E179F91758B3C08_11</vt:lpwstr>
  </property>
</Properties>
</file>