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cs="仿宋_GB2312"/>
          <w:sz w:val="28"/>
          <w:szCs w:val="28"/>
        </w:rPr>
        <w:t>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cs="仿宋_GB2312"/>
          <w:sz w:val="28"/>
          <w:szCs w:val="28"/>
        </w:rPr>
        <w:t>、女性受检者月经期间请勿做尿液检查，待经期完毕后再补检；怀孕或可能已受孕者，事先告知医护人员，勿做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cs="仿宋_GB2312"/>
          <w:sz w:val="28"/>
          <w:szCs w:val="28"/>
        </w:rPr>
        <w:t>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cs="仿宋_GB2312"/>
          <w:sz w:val="28"/>
          <w:szCs w:val="28"/>
        </w:rPr>
        <w:t>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八</w:t>
      </w:r>
      <w:r>
        <w:rPr>
          <w:rFonts w:hint="eastAsia" w:ascii="仿宋_GB2312" w:hAnsi="仿宋_GB2312" w:cs="仿宋_GB2312"/>
          <w:sz w:val="28"/>
          <w:szCs w:val="28"/>
        </w:rPr>
        <w:t>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九</w:t>
      </w:r>
      <w:r>
        <w:rPr>
          <w:rFonts w:hint="eastAsia" w:ascii="仿宋_GB2312" w:hAnsi="仿宋_GB2312" w:cs="仿宋_GB2312"/>
          <w:sz w:val="28"/>
          <w:szCs w:val="28"/>
        </w:rPr>
        <w:t>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</w:p>
    <w:p>
      <w:pPr>
        <w:spacing w:line="440" w:lineRule="exact"/>
        <w:ind w:firstLine="5600" w:firstLineChars="20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WYxZjYwODA5MjlkY2Q4OWE0MTY1MGUwNTVjMmYifQ=="/>
  </w:docVars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69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706</Words>
  <Characters>709</Characters>
  <Lines>0</Lines>
  <Paragraphs>0</Paragraphs>
  <TotalTime>27</TotalTime>
  <ScaleCrop>false</ScaleCrop>
  <LinksUpToDate>false</LinksUpToDate>
  <CharactersWithSpaces>765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WPS_1656379268</cp:lastModifiedBy>
  <cp:lastPrinted>2022-11-09T01:16:00Z</cp:lastPrinted>
  <dcterms:modified xsi:type="dcterms:W3CDTF">2022-11-09T01:16:04Z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04BC9456B213458DB51D2DF34F1A3609</vt:lpwstr>
  </property>
</Properties>
</file>