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425E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5A59FAF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中小学、幼儿园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教育教学类岗位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试讲题目</w:t>
      </w:r>
    </w:p>
    <w:tbl>
      <w:tblPr>
        <w:tblW w:w="82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98"/>
        <w:gridCol w:w="1685"/>
        <w:gridCol w:w="3672"/>
      </w:tblGrid>
      <w:tr w14:paraId="2623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相应岗位名称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0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学科学段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6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试讲题目</w:t>
            </w:r>
          </w:p>
        </w:tc>
      </w:tr>
      <w:tr w14:paraId="6746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8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统编版高中语文必修上册第三单元第9课《永遇乐·京口北固亭怀古》</w:t>
            </w:r>
          </w:p>
        </w:tc>
      </w:tr>
      <w:tr w14:paraId="14C3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6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8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5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统编版初中语文七年级上册第一单元第4课《天净沙·秋思》</w:t>
            </w:r>
          </w:p>
        </w:tc>
      </w:tr>
      <w:tr w14:paraId="2761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统编版小学语文五年级下册第八单元第21课《杨氏之子》</w:t>
            </w:r>
          </w:p>
        </w:tc>
      </w:tr>
      <w:tr w14:paraId="4147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6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人教A版（2019年版）必修第二册 余弦定理</w:t>
            </w:r>
          </w:p>
        </w:tc>
      </w:tr>
      <w:tr w14:paraId="31EA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B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人教A版（2014年版）九年级下册 28.1锐角三角函数（第一课时）</w:t>
            </w:r>
          </w:p>
        </w:tc>
      </w:tr>
      <w:tr w14:paraId="6AF6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人教版（2014年版)三年级上册 8.1分数的初步认识（第一课时）</w:t>
            </w:r>
          </w:p>
        </w:tc>
      </w:tr>
      <w:tr w14:paraId="5E5A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C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人教版必修一 welcome unit, Reading and Thinking: Describe your first senior high school day</w:t>
            </w:r>
          </w:p>
        </w:tc>
      </w:tr>
      <w:tr w14:paraId="35EC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F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8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人教版九年级全一册 unit1 How can we become good learners? 第一课时 SectionA 1a-1c</w:t>
            </w:r>
          </w:p>
        </w:tc>
      </w:tr>
      <w:tr w14:paraId="5BF2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8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外研版（三起）六年级上册unit 1 It’s more than twenty thousand kilometers long.</w:t>
            </w:r>
          </w:p>
        </w:tc>
      </w:tr>
      <w:tr w14:paraId="061F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8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统编版高一下《中外历史纲要（下）》第三单位第6课《全球航路的开辟》</w:t>
            </w:r>
          </w:p>
        </w:tc>
      </w:tr>
      <w:tr w14:paraId="6D8B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人教版必修二第五章 环境与发展 5.1《人类面临的主要环境问题》</w:t>
            </w:r>
          </w:p>
        </w:tc>
      </w:tr>
      <w:tr w14:paraId="16FF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0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2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人教版八年级下册地理 第八章 第1节《自然特征与农业》</w:t>
            </w:r>
          </w:p>
        </w:tc>
      </w:tr>
      <w:tr w14:paraId="4CF3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E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统编版七年级下册第九课第二框题《法律保障生活》</w:t>
            </w:r>
          </w:p>
        </w:tc>
      </w:tr>
      <w:tr w14:paraId="2403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2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小学道德与法治教师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1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小学道德与法治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统编版三年级下册第三单元《我们的公共生活》第2课《生活离不开规则》</w:t>
            </w:r>
          </w:p>
        </w:tc>
      </w:tr>
      <w:tr w14:paraId="6732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E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2019新人教版 必修第二册 第六章 圆周运动 第三节 向心加速度</w:t>
            </w:r>
          </w:p>
        </w:tc>
      </w:tr>
      <w:tr w14:paraId="54BF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5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0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5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2013人教版 八年级年下册 第十一章 功和机械能 第一节 功</w:t>
            </w:r>
          </w:p>
        </w:tc>
      </w:tr>
      <w:tr w14:paraId="0152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9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1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2019新人教版 必修第二册 第六章 化学反应与能量 第一节 化学反应与能量变化</w:t>
            </w:r>
          </w:p>
        </w:tc>
      </w:tr>
      <w:tr w14:paraId="347B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2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2019新人教版 必修第二册 第2章 化基因和染色体的关系 第3节 伴性遗传</w:t>
            </w:r>
          </w:p>
        </w:tc>
      </w:tr>
      <w:tr w14:paraId="3220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8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高中音乐教师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高中音乐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D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人民音乐出版社高中音乐鉴赏《光荣与梦想》第十一单元第二十一节《峥嵘岁月》</w:t>
            </w:r>
          </w:p>
        </w:tc>
      </w:tr>
      <w:tr w14:paraId="7F36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8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人民教育出版社六年级下册第五单元《母亲河》之唱歌《保卫黄河》</w:t>
            </w:r>
          </w:p>
        </w:tc>
      </w:tr>
      <w:tr w14:paraId="5B5B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B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人教版九年级全一册 第四章《田径》第三节《跨栏跑》</w:t>
            </w:r>
          </w:p>
        </w:tc>
      </w:tr>
      <w:tr w14:paraId="4CE6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5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高中美术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人民教育出版社必修全一册《美术鉴赏》高一年级上学期，第二单元 中国美术鉴赏，第10课《传承与创新——中国近现代美术》</w:t>
            </w:r>
          </w:p>
        </w:tc>
      </w:tr>
      <w:tr w14:paraId="2A78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B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人民教育出版社六年级下册第6课《扇面画》</w:t>
            </w:r>
          </w:p>
        </w:tc>
      </w:tr>
      <w:tr w14:paraId="2239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中小学综合实践教师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中小学综合实践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0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江苏凤凰少儿出版社七年级第一单元活动主题2《探秘昆虫世界》</w:t>
            </w:r>
          </w:p>
        </w:tc>
      </w:tr>
      <w:tr w14:paraId="2712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4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江苏凤凰少儿出版社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三年级第一单元主题活动2《带着问题去春游》</w:t>
            </w:r>
          </w:p>
        </w:tc>
      </w:tr>
      <w:tr w14:paraId="4A46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6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4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A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江苏凤凰少儿出版社七年级第一单元活动主题2《探秘昆虫世界》</w:t>
            </w:r>
          </w:p>
        </w:tc>
      </w:tr>
      <w:tr w14:paraId="34C0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8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C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图画书《抱抱》，小班，不限领域</w:t>
            </w:r>
          </w:p>
        </w:tc>
      </w:tr>
    </w:tbl>
    <w:p w14:paraId="63C2606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52"/>
          <w:szCs w:val="52"/>
          <w:u w:val="none"/>
          <w:bdr w:val="none" w:color="auto" w:sz="0" w:space="0"/>
          <w:lang w:val="en-US" w:eastAsia="zh-CN" w:bidi="ar"/>
        </w:rPr>
      </w:pPr>
    </w:p>
    <w:p w14:paraId="0EB226DF"/>
    <w:p w14:paraId="33775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613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石河子卫生学校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教育教学类岗位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试讲题目</w:t>
      </w:r>
    </w:p>
    <w:p w14:paraId="39495228">
      <w:pPr>
        <w:jc w:val="center"/>
        <w:rPr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72"/>
        <w:gridCol w:w="3174"/>
        <w:gridCol w:w="2937"/>
      </w:tblGrid>
      <w:tr w14:paraId="7439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29" w:type="dxa"/>
            <w:vAlign w:val="center"/>
          </w:tcPr>
          <w:p w14:paraId="5D1319F8">
            <w:pPr>
              <w:spacing w:line="400" w:lineRule="exact"/>
              <w:ind w:firstLine="281" w:firstLineChars="100"/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40D825D2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招聘岗位</w:t>
            </w:r>
          </w:p>
        </w:tc>
        <w:tc>
          <w:tcPr>
            <w:tcW w:w="5134" w:type="dxa"/>
            <w:vAlign w:val="center"/>
          </w:tcPr>
          <w:p w14:paraId="3F2FC441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教材信息</w:t>
            </w:r>
          </w:p>
        </w:tc>
        <w:tc>
          <w:tcPr>
            <w:tcW w:w="4652" w:type="dxa"/>
            <w:vAlign w:val="center"/>
          </w:tcPr>
          <w:p w14:paraId="2688B8B9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试讲内容</w:t>
            </w:r>
          </w:p>
        </w:tc>
      </w:tr>
      <w:tr w14:paraId="1F99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1129" w:type="dxa"/>
            <w:vAlign w:val="center"/>
          </w:tcPr>
          <w:p w14:paraId="5DE1822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2F4BC24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中职中药</w:t>
            </w:r>
          </w:p>
        </w:tc>
        <w:tc>
          <w:tcPr>
            <w:tcW w:w="5134" w:type="dxa"/>
            <w:vAlign w:val="center"/>
          </w:tcPr>
          <w:p w14:paraId="0F215DE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《中药炮制技术》（第二版）</w:t>
            </w:r>
          </w:p>
          <w:p w14:paraId="0869E88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中国中医药出版社</w:t>
            </w:r>
          </w:p>
        </w:tc>
        <w:tc>
          <w:tcPr>
            <w:tcW w:w="4652" w:type="dxa"/>
            <w:vAlign w:val="center"/>
          </w:tcPr>
          <w:p w14:paraId="7FC818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模块七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炒法</w:t>
            </w:r>
          </w:p>
          <w:p w14:paraId="620A53B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任务三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炒炭</w:t>
            </w:r>
          </w:p>
        </w:tc>
      </w:tr>
      <w:tr w14:paraId="6486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1129" w:type="dxa"/>
            <w:vAlign w:val="center"/>
          </w:tcPr>
          <w:p w14:paraId="6CD9634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6AC26E3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中职康复</w:t>
            </w:r>
          </w:p>
        </w:tc>
        <w:tc>
          <w:tcPr>
            <w:tcW w:w="5134" w:type="dxa"/>
            <w:vAlign w:val="center"/>
          </w:tcPr>
          <w:p w14:paraId="183FB1A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</w:t>
            </w:r>
            <w:r>
              <w:rPr>
                <w:sz w:val="28"/>
                <w:szCs w:val="32"/>
              </w:rPr>
              <w:t>康复评定技术</w:t>
            </w:r>
            <w:r>
              <w:rPr>
                <w:rFonts w:hint="eastAsia"/>
                <w:sz w:val="28"/>
                <w:szCs w:val="32"/>
              </w:rPr>
              <w:t>》（</w:t>
            </w:r>
            <w:r>
              <w:rPr>
                <w:sz w:val="28"/>
                <w:szCs w:val="32"/>
              </w:rPr>
              <w:t>第三版</w:t>
            </w:r>
            <w:r>
              <w:rPr>
                <w:rFonts w:hint="eastAsia"/>
                <w:sz w:val="28"/>
                <w:szCs w:val="32"/>
              </w:rPr>
              <w:t>）</w:t>
            </w:r>
          </w:p>
          <w:p w14:paraId="400A07B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人民卫生出版社</w:t>
            </w:r>
          </w:p>
        </w:tc>
        <w:tc>
          <w:tcPr>
            <w:tcW w:w="4652" w:type="dxa"/>
            <w:vAlign w:val="center"/>
          </w:tcPr>
          <w:p w14:paraId="5BD707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第九章 肌张力评定</w:t>
            </w:r>
          </w:p>
        </w:tc>
      </w:tr>
      <w:tr w14:paraId="41E6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  <w:jc w:val="center"/>
        </w:trPr>
        <w:tc>
          <w:tcPr>
            <w:tcW w:w="1129" w:type="dxa"/>
            <w:vAlign w:val="center"/>
          </w:tcPr>
          <w:p w14:paraId="1D6B446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372BC1B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中职临床</w:t>
            </w:r>
          </w:p>
        </w:tc>
        <w:tc>
          <w:tcPr>
            <w:tcW w:w="5134" w:type="dxa"/>
            <w:vAlign w:val="center"/>
          </w:tcPr>
          <w:p w14:paraId="5B1D7A2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《</w:t>
            </w:r>
            <w:r>
              <w:rPr>
                <w:sz w:val="28"/>
                <w:szCs w:val="32"/>
              </w:rPr>
              <w:t>正常人体学基础</w:t>
            </w:r>
            <w:r>
              <w:rPr>
                <w:rFonts w:hint="eastAsia"/>
                <w:sz w:val="28"/>
                <w:szCs w:val="32"/>
              </w:rPr>
              <w:t>》</w:t>
            </w:r>
            <w:r>
              <w:rPr>
                <w:sz w:val="28"/>
                <w:szCs w:val="32"/>
              </w:rPr>
              <w:t>（第五版）</w:t>
            </w:r>
          </w:p>
          <w:p w14:paraId="24B2657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科学出版社</w:t>
            </w:r>
          </w:p>
        </w:tc>
        <w:tc>
          <w:tcPr>
            <w:tcW w:w="4652" w:type="dxa"/>
            <w:vAlign w:val="center"/>
          </w:tcPr>
          <w:p w14:paraId="6AEB489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第十一章：神经系统——端脑</w:t>
            </w:r>
          </w:p>
        </w:tc>
      </w:tr>
      <w:tr w14:paraId="0AE3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  <w:jc w:val="center"/>
        </w:trPr>
        <w:tc>
          <w:tcPr>
            <w:tcW w:w="1129" w:type="dxa"/>
            <w:vAlign w:val="center"/>
          </w:tcPr>
          <w:p w14:paraId="4E5EFC5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2D0412C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药剂专业实验员</w:t>
            </w:r>
          </w:p>
        </w:tc>
        <w:tc>
          <w:tcPr>
            <w:tcW w:w="5134" w:type="dxa"/>
            <w:vAlign w:val="center"/>
          </w:tcPr>
          <w:p w14:paraId="1051A02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十四五职业教育规划教材《</w:t>
            </w:r>
            <w:r>
              <w:rPr>
                <w:sz w:val="28"/>
                <w:szCs w:val="32"/>
              </w:rPr>
              <w:t>药理学基础</w:t>
            </w:r>
            <w:r>
              <w:rPr>
                <w:rFonts w:hint="eastAsia"/>
                <w:sz w:val="28"/>
                <w:szCs w:val="32"/>
              </w:rPr>
              <w:t xml:space="preserve">》  </w:t>
            </w:r>
            <w:r>
              <w:rPr>
                <w:sz w:val="28"/>
                <w:szCs w:val="32"/>
              </w:rPr>
              <w:t>科学出版社</w:t>
            </w:r>
          </w:p>
        </w:tc>
        <w:tc>
          <w:tcPr>
            <w:tcW w:w="4652" w:type="dxa"/>
            <w:vAlign w:val="center"/>
          </w:tcPr>
          <w:p w14:paraId="6634C7AC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2679F1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技能训练，实验指导，实验五传出神经系统对家兔瞳孔的影响。</w:t>
            </w:r>
            <w:r>
              <w:br w:type="textWrapping"/>
            </w:r>
          </w:p>
        </w:tc>
      </w:tr>
      <w:tr w14:paraId="10C7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  <w:jc w:val="center"/>
        </w:trPr>
        <w:tc>
          <w:tcPr>
            <w:tcW w:w="1129" w:type="dxa"/>
            <w:vAlign w:val="center"/>
          </w:tcPr>
          <w:p w14:paraId="47AF999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36A3DB1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中职历史</w:t>
            </w:r>
          </w:p>
        </w:tc>
        <w:tc>
          <w:tcPr>
            <w:tcW w:w="5134" w:type="dxa"/>
            <w:vAlign w:val="center"/>
          </w:tcPr>
          <w:p w14:paraId="3F1F7913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5DE6AD8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中等职业学校教科书</w:t>
            </w:r>
            <w:r>
              <w:rPr>
                <w:rFonts w:hint="eastAsia"/>
                <w:sz w:val="28"/>
                <w:szCs w:val="32"/>
              </w:rPr>
              <w:t>历史</w:t>
            </w:r>
            <w:r>
              <w:rPr>
                <w:sz w:val="28"/>
                <w:szCs w:val="32"/>
              </w:rPr>
              <w:t>基础模块</w:t>
            </w:r>
            <w:r>
              <w:rPr>
                <w:rFonts w:hint="eastAsia"/>
                <w:sz w:val="28"/>
                <w:szCs w:val="32"/>
              </w:rPr>
              <w:t>《中国历史》 高等教育出版社</w:t>
            </w:r>
          </w:p>
          <w:p w14:paraId="7AC2601B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7A534E8B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375B640F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3544CB12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4D609C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  <w:p w14:paraId="7FDEF3DA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47190C1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4652" w:type="dxa"/>
            <w:vAlign w:val="center"/>
          </w:tcPr>
          <w:p w14:paraId="26F2EA6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十一单元，第26课社会主义建设在探索中曲折发展</w:t>
            </w:r>
          </w:p>
        </w:tc>
      </w:tr>
      <w:tr w14:paraId="59EA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exact"/>
          <w:jc w:val="center"/>
        </w:trPr>
        <w:tc>
          <w:tcPr>
            <w:tcW w:w="1129" w:type="dxa"/>
            <w:vAlign w:val="center"/>
          </w:tcPr>
          <w:p w14:paraId="57B749D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2D988C3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中职思政</w:t>
            </w:r>
          </w:p>
        </w:tc>
        <w:tc>
          <w:tcPr>
            <w:tcW w:w="5134" w:type="dxa"/>
            <w:vAlign w:val="center"/>
          </w:tcPr>
          <w:p w14:paraId="5048861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中等职业学校教科书思想政治基础模块《中国特色社会主义》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高等教育出版社</w:t>
            </w:r>
          </w:p>
        </w:tc>
        <w:tc>
          <w:tcPr>
            <w:tcW w:w="4652" w:type="dxa"/>
            <w:vAlign w:val="center"/>
          </w:tcPr>
          <w:p w14:paraId="094C948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sz w:val="28"/>
                <w:szCs w:val="32"/>
              </w:rPr>
              <w:t>第二单元中国特色社会主义经济建设：第5课，推动高质量发展。</w:t>
            </w:r>
          </w:p>
        </w:tc>
      </w:tr>
    </w:tbl>
    <w:p w14:paraId="7306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D42BFD7">
      <w:pPr>
        <w:rPr>
          <w:rFonts w:ascii="宋体" w:hAnsi="宋体" w:eastAsia="宋体" w:cs="宋体"/>
          <w:sz w:val="24"/>
          <w:szCs w:val="24"/>
        </w:rPr>
      </w:pPr>
    </w:p>
    <w:p w14:paraId="0EE6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党校教育教学类岗位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试讲题目</w:t>
      </w:r>
    </w:p>
    <w:p w14:paraId="0833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EC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岗位代码：8202405037</w:t>
      </w:r>
    </w:p>
    <w:p w14:paraId="7574A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结合自身专业，以习近平新时代中国特色社会主义思想为题，讲一堂十五分钟的微党课。</w:t>
      </w:r>
    </w:p>
    <w:p w14:paraId="2D00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C24A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B4E4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石河子职业技术学院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教育教学类</w:t>
      </w:r>
    </w:p>
    <w:p w14:paraId="58DFC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试讲题目</w:t>
      </w:r>
    </w:p>
    <w:p w14:paraId="1D225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C1292F3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岗位代码：8202405052</w:t>
      </w:r>
    </w:p>
    <w:p w14:paraId="70E4B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《机械设计基础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（高等教育出版社 牟红霞 吕震宇 高等职业教育机械类新形态一体化教材）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项目3常用机械传动装置</w:t>
      </w:r>
    </w:p>
    <w:p w14:paraId="5F4CC126"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3.3.8 齿轮传动的失效形式与设计准则</w:t>
      </w:r>
    </w:p>
    <w:p w14:paraId="23FDEAF2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79C95A4A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</w:p>
    <w:p w14:paraId="4026F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《机械制图（第4版）》（高等教育出版社 史艳红 “十四五”职业教育国家规划教材）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单元4 绘制基本体的三视图和轴测图</w:t>
      </w:r>
    </w:p>
    <w:p w14:paraId="0EB17FD4"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4.1 三视图</w:t>
      </w:r>
    </w:p>
    <w:p w14:paraId="51F11171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19598067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</w:p>
    <w:p w14:paraId="4E9A23BB">
      <w:pPr>
        <w:spacing w:line="560" w:lineRule="exact"/>
        <w:rPr>
          <w:rFonts w:hint="eastAsia" w:ascii="仿宋" w:hAnsi="仿宋" w:eastAsia="仿宋" w:cs="微软雅黑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电机与电气控制技术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（高等教育出版社 “十四五”职业教育国家规划教材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，</w:t>
      </w:r>
      <w:r>
        <w:rPr>
          <w:rFonts w:ascii="仿宋" w:hAnsi="仿宋" w:eastAsia="仿宋" w:cs="微软雅黑"/>
          <w:color w:val="000000"/>
          <w:sz w:val="32"/>
          <w:szCs w:val="32"/>
        </w:rPr>
        <w:t>主编：王玺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珍、</w:t>
      </w:r>
      <w:r>
        <w:rPr>
          <w:rFonts w:ascii="仿宋" w:hAnsi="仿宋" w:eastAsia="仿宋" w:cs="微软雅黑"/>
          <w:color w:val="000000"/>
          <w:sz w:val="32"/>
          <w:szCs w:val="32"/>
        </w:rPr>
        <w:t>赵承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荻）</w:t>
      </w:r>
      <w:r>
        <w:rPr>
          <w:rFonts w:ascii="仿宋" w:hAnsi="仿宋" w:eastAsia="仿宋" w:cs="微软雅黑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 xml:space="preserve">第一章 </w:t>
      </w:r>
      <w:r>
        <w:rPr>
          <w:rFonts w:ascii="仿宋" w:hAnsi="仿宋" w:eastAsia="仿宋" w:cs="微软雅黑"/>
          <w:color w:val="000000"/>
          <w:sz w:val="32"/>
          <w:szCs w:val="32"/>
        </w:rPr>
        <w:t>变压器</w:t>
      </w:r>
    </w:p>
    <w:p w14:paraId="59E3771C"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二节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单相变压器的运行原理</w:t>
      </w:r>
    </w:p>
    <w:p w14:paraId="5C4ACD43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60F1DEC0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</w:p>
    <w:p w14:paraId="4F3844C0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自动控制原理及应用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（清华大学出版社   普通高等学校仪器科学与技术专业系列教材）  </w:t>
      </w:r>
    </w:p>
    <w:p w14:paraId="07EBB7C3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3.3   连续控制系统的根轨迹分析法</w:t>
      </w:r>
    </w:p>
    <w:p w14:paraId="6201CEE9"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3.3.2  绘制根轨迹的基本条件和规则</w:t>
      </w:r>
    </w:p>
    <w:p w14:paraId="3118E778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63398FDF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</w:p>
    <w:p w14:paraId="12B1E7A1">
      <w:pPr>
        <w:spacing w:line="560" w:lineRule="exact"/>
        <w:rPr>
          <w:rFonts w:hint="eastAsia" w:ascii="仿宋" w:hAnsi="仿宋" w:eastAsia="仿宋" w:cs="微软雅黑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仿宋" w:hAnsi="仿宋" w:eastAsia="仿宋" w:cs="微软雅黑"/>
          <w:color w:val="000000"/>
          <w:sz w:val="32"/>
          <w:szCs w:val="32"/>
          <w:lang w:val="en-US"/>
        </w:rPr>
        <w:t>《内燃机构造与原理》第4版（2020年11月版）</w:t>
      </w:r>
    </w:p>
    <w:p w14:paraId="161698D9">
      <w:pPr>
        <w:spacing w:line="560" w:lineRule="exact"/>
        <w:rPr>
          <w:rFonts w:hint="eastAsia"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（出版社）：</w:t>
      </w:r>
      <w:r>
        <w:rPr>
          <w:rFonts w:hint="eastAsia" w:ascii="仿宋" w:hAnsi="仿宋" w:eastAsia="仿宋" w:cs="微软雅黑"/>
          <w:color w:val="000000"/>
          <w:sz w:val="32"/>
          <w:szCs w:val="32"/>
          <w:lang w:val="en-US"/>
        </w:rPr>
        <w:t>人民交通出版社股份有限公司</w:t>
      </w:r>
    </w:p>
    <w:p w14:paraId="0103476C">
      <w:pPr>
        <w:spacing w:line="560" w:lineRule="exact"/>
        <w:rPr>
          <w:rFonts w:hint="default" w:ascii="仿宋" w:hAnsi="仿宋" w:eastAsia="仿宋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第一章</w:t>
      </w:r>
      <w:r>
        <w:rPr>
          <w:rFonts w:hint="default" w:ascii="仿宋" w:hAnsi="仿宋" w:eastAsia="仿宋" w:cs="微软雅黑"/>
          <w:color w:val="000000"/>
          <w:sz w:val="32"/>
          <w:szCs w:val="32"/>
          <w:lang w:val="en-US" w:eastAsia="zh-CN"/>
        </w:rPr>
        <w:t xml:space="preserve"> 内燃机构造与原理</w:t>
      </w:r>
    </w:p>
    <w:p w14:paraId="2FCD7789">
      <w:pPr>
        <w:spacing w:line="560" w:lineRule="exact"/>
        <w:rPr>
          <w:rFonts w:hint="eastAsia" w:ascii="仿宋" w:hAnsi="仿宋" w:eastAsia="仿宋" w:cs="微软雅黑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第二节：</w:t>
      </w:r>
      <w:r>
        <w:rPr>
          <w:rFonts w:hint="eastAsia" w:ascii="仿宋" w:hAnsi="仿宋" w:eastAsia="仿宋" w:cs="微软雅黑"/>
          <w:color w:val="000000"/>
          <w:sz w:val="32"/>
          <w:szCs w:val="32"/>
          <w:lang w:val="en-US"/>
        </w:rPr>
        <w:t>内燃机的工作原理</w:t>
      </w:r>
    </w:p>
    <w:p w14:paraId="5B7E9BF1"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7B2C3FA6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</w:t>
      </w:r>
    </w:p>
    <w:p w14:paraId="412F97BE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试讲题目：书籍名称（出版社）：流体力学泵与风机    中国电力出版社</w:t>
      </w:r>
    </w:p>
    <w:p w14:paraId="4A5EC778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教学单元8  离心式泵与风机的运行分析与选择</w:t>
      </w:r>
    </w:p>
    <w:p w14:paraId="1D80A59C"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第二节  离心式泵的气蚀与安装高度</w:t>
      </w:r>
    </w:p>
    <w:p w14:paraId="57E67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60B7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岗位代码：8202405059</w:t>
      </w:r>
    </w:p>
    <w:p w14:paraId="22536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《MySQL数据库基础实例教程（第2版|微课版）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（人民邮电出版社 “十三五”职业教育国家规划教材、名校名师精品系列教材、工业和信息化部“十四五”规划教材）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单元五  数据查询</w:t>
      </w:r>
    </w:p>
    <w:p w14:paraId="6715D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5.2  多表查询</w:t>
      </w:r>
    </w:p>
    <w:p w14:paraId="0BCA2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E6F3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岗位代码：82024050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60</w:t>
      </w:r>
    </w:p>
    <w:p w14:paraId="1A280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《人工智能应用基础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（机械工业出版社 “十四五”职业教育国家规划教材、高等职业教育计算机类课程新形态一体化教材）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第4章  人工智能的关键技术</w:t>
      </w:r>
    </w:p>
    <w:p w14:paraId="539CC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4.1  计算机视觉</w:t>
      </w:r>
    </w:p>
    <w:p w14:paraId="16115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12EA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岗位代码：82024050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61</w:t>
      </w:r>
    </w:p>
    <w:p w14:paraId="27D59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《网络互联技术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（高等教育出版社 “十二五”职业教育国家规划教材修订版、国家职业教育网络技术专业教学资源库配套教材、高等职业教育计算机类课程新形态一体化规划教材）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学习情境5 网络安全技术</w:t>
      </w:r>
    </w:p>
    <w:p w14:paraId="3C1CC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单元5-1  交换机安全</w:t>
      </w:r>
    </w:p>
    <w:p w14:paraId="62CB0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B8B6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7570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岗位代码：8202405065</w:t>
      </w:r>
    </w:p>
    <w:p w14:paraId="2E694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试讲题目：《工程造价原理》（南京大学出版社 高等职业教育“互联网+”土建系列教材）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单元4  建筑工程人工、材料、机械台班的确定方法</w:t>
      </w:r>
    </w:p>
    <w:p w14:paraId="0EA90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任务2  材料单价的组成和确定方法</w:t>
      </w:r>
    </w:p>
    <w:p w14:paraId="318A9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B0FF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岗位代码：8202405067</w:t>
      </w:r>
    </w:p>
    <w:p w14:paraId="5B169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试讲题目：《旅游学概论》（第四版） 主编：郭胜  张红英 曹培培（高等教育出版社 “十四五”职业教育国家规划教材新形态一体化教材）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第十章  旅游文化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第三节  旅游文化及文化产业</w:t>
      </w:r>
    </w:p>
    <w:p w14:paraId="07383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5FB4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岗位代码：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8202405068</w:t>
      </w:r>
    </w:p>
    <w:p w14:paraId="0FA31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试讲题目：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《食品理化检验技术》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第三版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十三五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职业教育国家规划教材  刘丹赤主编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1D0BA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项目二   食品一般成分的检测   </w:t>
      </w:r>
    </w:p>
    <w:p w14:paraId="69F1C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任务三     酸度的测定 </w:t>
      </w:r>
    </w:p>
    <w:p w14:paraId="22795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AF56E79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70</w:t>
      </w:r>
    </w:p>
    <w:p w14:paraId="071857B1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自动控制原理及应用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（清华大学出版社   普通高等学校仪器科学与技术专业系列教材）  </w:t>
      </w:r>
    </w:p>
    <w:p w14:paraId="44FFD225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3.3   连续控制系统的根轨迹分析法</w:t>
      </w:r>
    </w:p>
    <w:p w14:paraId="4B5420B7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3.3.2  绘制根轨迹的基本条件和规则</w:t>
      </w:r>
    </w:p>
    <w:p w14:paraId="197ECECD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岗位代码：82024050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72</w:t>
      </w:r>
    </w:p>
    <w:p w14:paraId="49ED3CFF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试讲题目：《焊接机器人编程及应用》（机械工业出版社 “十二五”职业教育国家规划教材、中国焊接协会弧焊机器人操作培训与资格认证推荐用书）</w:t>
      </w:r>
    </w:p>
    <w:p w14:paraId="07943FD0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项目2  揭开焊接机器人的神秘面纱</w:t>
      </w:r>
    </w:p>
    <w:p w14:paraId="213F7B40"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任务2.2 焊接机器人安全认知</w:t>
      </w:r>
    </w:p>
    <w:p w14:paraId="6AC3FBC3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66324914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岗位代码：82024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050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73</w:t>
      </w:r>
    </w:p>
    <w:p w14:paraId="12F53BF7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试讲题目：电气控制与PLC应用技术  （北京理工大学出版社）</w:t>
      </w:r>
    </w:p>
    <w:p w14:paraId="3DB2BB84">
      <w:pP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项目四  三相异步电动机降压启动控制线路</w:t>
      </w:r>
    </w:p>
    <w:p w14:paraId="5FB70138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任务一 三相异步电动机 Y-△降压启动的继电器—接触器控制线路 </w:t>
      </w:r>
    </w:p>
    <w:p w14:paraId="07296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54269FF"/>
    <w:p w14:paraId="08EE1EE2"/>
    <w:p w14:paraId="750A8B2F"/>
    <w:p w14:paraId="7C593DF6"/>
    <w:p w14:paraId="7F782C68"/>
    <w:p w14:paraId="5D81D329"/>
    <w:p w14:paraId="5DB81812"/>
    <w:p w14:paraId="5C7E653C"/>
    <w:p w14:paraId="64575414"/>
    <w:p w14:paraId="61EB6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NWI0MTM3NzlhZGE4YzJjYjk1MjIwODRlZmMxNWIifQ=="/>
  </w:docVars>
  <w:rsids>
    <w:rsidRoot w:val="279B3FA3"/>
    <w:rsid w:val="279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2024-07-09T02:17:00Z</dcterms:created>
  <dc:creator>qzuser</dc:creator>
  <cp:lastModifiedBy>qzuser</cp:lastModifiedBy>
  <cp:lastPrinted>2024-07-09T02:49:55Z</cp:lastPrinted>
  <dcterms:modified xsi:type="dcterms:W3CDTF">2024-07-09T02:50:10Z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4B906E976F6B4EDBB5EC1EB099908FC4_11</vt:lpwstr>
  </property>
</Properties>
</file>