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autoSpaceDE w:val="0"/>
        <w:spacing w:line="640" w:lineRule="exact"/>
        <w:ind w:firstLine="440" w:firstLineChars="100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Times New Roman"/>
          <w:sz w:val="44"/>
          <w:szCs w:val="44"/>
        </w:rPr>
        <w:t>年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秦安县公安机关</w:t>
      </w:r>
      <w:r>
        <w:rPr>
          <w:rFonts w:hint="eastAsia" w:ascii="方正小标宋简体" w:eastAsia="方正小标宋简体" w:cs="Times New Roman"/>
          <w:sz w:val="44"/>
          <w:szCs w:val="44"/>
        </w:rPr>
        <w:t>公开招聘警务</w:t>
      </w:r>
    </w:p>
    <w:p>
      <w:pPr>
        <w:autoSpaceDE w:val="0"/>
        <w:spacing w:line="640" w:lineRule="exact"/>
        <w:ind w:firstLine="440" w:firstLineChars="100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辅助人员体能测评承诺书</w:t>
      </w:r>
    </w:p>
    <w:p>
      <w:pPr>
        <w:autoSpaceDE w:val="0"/>
        <w:spacing w:line="60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本人承诺身体健康，能够按照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招聘公告、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部、公安部、国家公务员局颁布的《公安机关录用人民警察体能测评项目和标准（暂行）》（人社部发〔2011〕48号）要求参加辅警体能测评，如因本人隐瞒身体状况，造成的后果，责任由本人承担。</w:t>
      </w:r>
    </w:p>
    <w:p>
      <w:pPr>
        <w:autoSpaceDE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考生：</w:t>
      </w:r>
    </w:p>
    <w:p>
      <w:pPr>
        <w:autoSpaceDE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家长（监护人、配偶）：</w:t>
      </w:r>
    </w:p>
    <w:p>
      <w:pPr>
        <w:autoSpaceDE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OTA2MmMwYWY2NzMxOGVmZDIwZmQ0MThiYTY4MDYifQ=="/>
  </w:docVars>
  <w:rsids>
    <w:rsidRoot w:val="00000000"/>
    <w:rsid w:val="063D26FA"/>
    <w:rsid w:val="20A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2024-07-08T09:36:00Z</dcterms:created>
  <dc:creator>Administrator</dc:creator>
  <cp:lastModifiedBy>Administrator</cp:lastModifiedBy>
  <dcterms:modified xsi:type="dcterms:W3CDTF">2024-07-09T01:16:18Z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42F39F1FA6B04D1FBDEA7BED96F1A278_13</vt:lpwstr>
  </property>
</Properties>
</file>