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6" w:line="281" w:lineRule="auto"/>
        <w:ind w:right="68"/>
        <w:rPr>
          <w:rFonts w:hint="eastAsia" w:ascii="Times New Roman" w:hAnsi="Times New Roman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spacing w:val="11"/>
          <w:kern w:val="0"/>
          <w:sz w:val="32"/>
          <w:szCs w:val="32"/>
          <w:lang w:val="en-US" w:eastAsia="zh-CN" w:bidi="ar-SA"/>
        </w:rPr>
        <w:t>附件2</w:t>
      </w:r>
    </w:p>
    <w:p>
      <w:pPr>
        <w:pStyle w:val="2"/>
        <w:spacing w:before="116" w:line="281" w:lineRule="auto"/>
        <w:ind w:right="68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0"/>
          <w:szCs w:val="40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0"/>
          <w:szCs w:val="40"/>
          <w:lang w:val="en-US" w:eastAsia="en-US" w:bidi="ar-SA"/>
        </w:rPr>
        <w:t>中共湄潭县委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0"/>
          <w:szCs w:val="40"/>
          <w:lang w:val="en-US" w:eastAsia="zh-CN" w:bidi="ar-SA"/>
        </w:rPr>
        <w:t>组织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0"/>
          <w:szCs w:val="40"/>
          <w:lang w:val="en-US" w:eastAsia="en-US" w:bidi="ar-SA"/>
        </w:rPr>
        <w:t>部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0"/>
          <w:szCs w:val="40"/>
          <w:lang w:val="en-US" w:eastAsia="zh-CN" w:bidi="ar-SA"/>
        </w:rPr>
        <w:t>公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0"/>
          <w:szCs w:val="40"/>
          <w:lang w:val="en-US" w:eastAsia="zh-CN" w:bidi="ar-SA"/>
        </w:rPr>
        <w:t>开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spacing w:val="11"/>
          <w:kern w:val="0"/>
          <w:sz w:val="40"/>
          <w:szCs w:val="40"/>
          <w:lang w:val="en-US" w:eastAsia="en-US" w:bidi="ar-SA"/>
        </w:rPr>
        <w:t>选调工作人员职位表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744"/>
        <w:gridCol w:w="2131"/>
        <w:gridCol w:w="582"/>
        <w:gridCol w:w="1357"/>
        <w:gridCol w:w="1573"/>
        <w:gridCol w:w="1141"/>
        <w:gridCol w:w="2559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职位性质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职位代码（名称）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政治面貌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default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职位要求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公务员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G01（工作人员）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中共党员（含预备党员）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559" w:type="dxa"/>
            <w:vMerge w:val="restart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相对比较熟悉办公室工作或基层党建工作或组织人事工作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color w:val="000000"/>
                <w:spacing w:val="11"/>
                <w:kern w:val="0"/>
                <w:sz w:val="40"/>
                <w:szCs w:val="40"/>
                <w:vertAlign w:val="baseli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事业管理岗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S01（工作人员）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中共党员（含预备党员）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559" w:type="dxa"/>
            <w:vMerge w:val="continue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限男性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S02（工作人员）</w:t>
            </w:r>
          </w:p>
        </w:tc>
        <w:tc>
          <w:tcPr>
            <w:tcW w:w="582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57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中共党员（含预备党员）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本科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559" w:type="dxa"/>
            <w:vMerge w:val="continue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en-US" w:bidi="ar-SA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pStyle w:val="2"/>
              <w:spacing w:before="116" w:line="281" w:lineRule="auto"/>
              <w:ind w:right="68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1"/>
                <w:kern w:val="0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NTUwMTg2N2JmYTQwMjU1MDc5MDc5YTE2MTc2ZjcifQ=="/>
  </w:docVars>
  <w:rsids>
    <w:rsidRoot w:val="3BFC3E61"/>
    <w:rsid w:val="3BFC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2024-07-09T00:59:00Z</dcterms:created>
  <dc:creator>Summer的蓝颜色</dc:creator>
  <cp:lastModifiedBy>Summer的蓝颜色</cp:lastModifiedBy>
  <dcterms:modified xsi:type="dcterms:W3CDTF">2024-07-09T01:00:49Z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006A1A4A1CF74EB6BBACA76D5CB76943_11</vt:lpwstr>
  </property>
</Properties>
</file>