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2024年浦江县医疗卫生单位公开招聘面试考生登记表</w:t>
      </w:r>
    </w:p>
    <w:p>
      <w:pPr>
        <w:rPr>
          <w:rFonts w:hint="eastAsia" w:ascii="方正小标宋简体" w:hAnsi="宋体" w:eastAsia="方正小标宋简体" w:cs="宋体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报考单位：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   报考岗位：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3"/>
        <w:tblW w:w="1005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24"/>
        <w:gridCol w:w="859"/>
        <w:gridCol w:w="143"/>
        <w:gridCol w:w="665"/>
        <w:gridCol w:w="608"/>
        <w:gridCol w:w="1766"/>
        <w:gridCol w:w="116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现有职称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45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945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联系地址</w:t>
            </w:r>
          </w:p>
        </w:tc>
        <w:tc>
          <w:tcPr>
            <w:tcW w:w="47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（高中开始填写）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ind w:firstLine="480" w:firstLineChars="200"/>
              <w:jc w:val="both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月—   年  月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家庭主要成员情况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（父母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/配偶/子女/兄弟姐妹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8510" w:type="dxa"/>
            <w:gridSpan w:val="8"/>
            <w:vAlign w:val="center"/>
          </w:tcPr>
          <w:p>
            <w:pPr>
              <w:tabs>
                <w:tab w:val="left" w:pos="1080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本人声明：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本人符合本次招聘规定的条件，以上所填写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资料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和提供的材料都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真实有效。如有虚假，后果自负。</w:t>
            </w:r>
          </w:p>
          <w:p>
            <w:pPr>
              <w:tabs>
                <w:tab w:val="left" w:pos="1080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填表人：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审核部门意见</w:t>
            </w:r>
          </w:p>
        </w:tc>
        <w:tc>
          <w:tcPr>
            <w:tcW w:w="851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ZWMyNTRlZTkyODMxMDBjMmZlODA3YTYwMjM3MWMifQ=="/>
  </w:docVars>
  <w:rsids>
    <w:rsidRoot w:val="68C237A3"/>
    <w:rsid w:val="32BF0926"/>
    <w:rsid w:val="677073F7"/>
    <w:rsid w:val="68C237A3"/>
    <w:rsid w:val="779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2024-06-27T06:05:00Z</dcterms:created>
  <dc:creator>智障</dc:creator>
  <cp:lastModifiedBy>郭珊珊</cp:lastModifiedBy>
  <dcterms:modified xsi:type="dcterms:W3CDTF">2024-06-27T07:07:19Z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64CD55D2C42F4A169D4395C4F508E64C_11</vt:lpwstr>
  </property>
</Properties>
</file>