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63" w:type="pct"/>
        <w:tblInd w:w="-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95"/>
        <w:gridCol w:w="2446"/>
        <w:gridCol w:w="3046"/>
        <w:gridCol w:w="4501"/>
        <w:gridCol w:w="1289"/>
        <w:gridCol w:w="1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6"/>
            <w:vMerge w:val="restart"/>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44"/>
                <w:szCs w:val="44"/>
                <w:u w:val="none"/>
                <w:lang w:val="en-US" w:eastAsia="zh-CN" w:bidi="ar"/>
              </w:rPr>
              <w:t>金沙县人民医院2024年</w:t>
            </w:r>
            <w:r>
              <w:rPr>
                <w:rFonts w:hint="eastAsia" w:ascii="宋体" w:hAnsi="宋体" w:cs="宋体"/>
                <w:b/>
                <w:bCs/>
                <w:i w:val="0"/>
                <w:iCs w:val="0"/>
                <w:color w:val="000000"/>
                <w:kern w:val="0"/>
                <w:sz w:val="44"/>
                <w:szCs w:val="44"/>
                <w:u w:val="none"/>
                <w:lang w:val="en-US" w:eastAsia="zh-CN" w:bidi="ar"/>
              </w:rPr>
              <w:t>招聘</w:t>
            </w:r>
            <w:r>
              <w:rPr>
                <w:rFonts w:hint="eastAsia" w:ascii="宋体" w:hAnsi="宋体" w:eastAsia="宋体" w:cs="宋体"/>
                <w:b/>
                <w:bCs/>
                <w:i w:val="0"/>
                <w:iCs w:val="0"/>
                <w:color w:val="000000"/>
                <w:kern w:val="0"/>
                <w:sz w:val="44"/>
                <w:szCs w:val="44"/>
                <w:u w:val="none"/>
                <w:lang w:val="en-US" w:eastAsia="zh-CN" w:bidi="ar"/>
              </w:rPr>
              <w:t>工作人员</w:t>
            </w:r>
          </w:p>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bidi="ar"/>
              </w:rPr>
              <w:t>岗位一览表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000" w:type="pct"/>
            <w:gridSpan w:val="6"/>
            <w:vMerge w:val="continue"/>
            <w:tcBorders>
              <w:top w:val="nil"/>
              <w:left w:val="nil"/>
              <w:bottom w:val="nil"/>
              <w:right w:val="nil"/>
            </w:tcBorders>
            <w:noWrap/>
            <w:vAlign w:val="center"/>
          </w:tcPr>
          <w:p>
            <w:pPr>
              <w:jc w:val="center"/>
              <w:rPr>
                <w:rFonts w:hint="eastAsia" w:ascii="宋体" w:hAnsi="宋体" w:eastAsia="宋体" w:cs="宋体"/>
                <w:b/>
                <w:bCs/>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2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岗位序号</w:t>
            </w:r>
          </w:p>
        </w:tc>
        <w:tc>
          <w:tcPr>
            <w:tcW w:w="85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岗位/科室名称</w:t>
            </w:r>
          </w:p>
        </w:tc>
        <w:tc>
          <w:tcPr>
            <w:tcW w:w="3626"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临床、医技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2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i w:val="0"/>
                <w:iCs w:val="0"/>
                <w:color w:val="000000"/>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i w:val="0"/>
                <w:iCs w:val="0"/>
                <w:color w:val="000000"/>
                <w:sz w:val="24"/>
                <w:szCs w:val="24"/>
                <w:u w:val="none"/>
              </w:rPr>
            </w:pPr>
          </w:p>
        </w:tc>
        <w:tc>
          <w:tcPr>
            <w:tcW w:w="1061"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专业</w:t>
            </w:r>
          </w:p>
        </w:tc>
        <w:tc>
          <w:tcPr>
            <w:tcW w:w="1568"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w:t>
            </w:r>
          </w:p>
        </w:tc>
        <w:tc>
          <w:tcPr>
            <w:tcW w:w="449"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人数</w:t>
            </w:r>
          </w:p>
        </w:tc>
        <w:tc>
          <w:tcPr>
            <w:tcW w:w="546"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呼吸与危重症医学科</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内分泌科</w:t>
            </w:r>
          </w:p>
        </w:tc>
        <w:tc>
          <w:tcPr>
            <w:tcW w:w="1061"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临床医学/中西医临床医学</w:t>
            </w:r>
          </w:p>
        </w:tc>
        <w:tc>
          <w:tcPr>
            <w:tcW w:w="1568"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老年病科</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临床医学/全科医学/老年医学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外一科</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骨二科</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儿科一病区</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临床医学/儿科学/中医儿科学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中西医结合肝病科</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中医学/中西医临床医学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血透室</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临床医学/中西医临床医学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w:t>
            </w:r>
          </w:p>
        </w:tc>
        <w:tc>
          <w:tcPr>
            <w:tcW w:w="852"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康复医学科</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852"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麻醉学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852"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精神病科</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皮肤科</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皮肤与性病学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852" w:type="pct"/>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新生儿科</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临床医学/儿科学/中医儿科学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852" w:type="pct"/>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放射科</w:t>
            </w:r>
          </w:p>
        </w:tc>
        <w:tc>
          <w:tcPr>
            <w:tcW w:w="106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医学影像学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52" w:type="pc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泌尿外科</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急诊ICU</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临床医学、重症医学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儿科二病区</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临床医学/儿科学/中医儿科学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消化内科</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19</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PICU</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临床医学/儿科学/中医儿科学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儿保门诊</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儿科学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21</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超声科</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临床医学或医学影像学（超声方向）</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22</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肿瘤科</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本科及以上（具有执业医师资格证及对应专业或类别一致的住院医师规范化培训合格证书）</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23</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合计</w:t>
            </w: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w:t>
            </w:r>
          </w:p>
        </w:tc>
        <w:tc>
          <w:tcPr>
            <w:tcW w:w="15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36</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24"/>
                <w:szCs w:val="24"/>
                <w:u w:val="none"/>
                <w:lang w:val="en-US"/>
              </w:rPr>
            </w:pP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u w:val="none"/>
              </w:rPr>
            </w:pPr>
          </w:p>
        </w:tc>
        <w:tc>
          <w:tcPr>
            <w:tcW w:w="10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u w:val="none"/>
              </w:rPr>
            </w:pPr>
          </w:p>
        </w:tc>
        <w:tc>
          <w:tcPr>
            <w:tcW w:w="15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sz w:val="24"/>
                <w:szCs w:val="24"/>
                <w:u w:val="none"/>
                <w:lang w:val="en-US"/>
              </w:rPr>
            </w:pP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微软雅黑" w:hAnsi="微软雅黑" w:eastAsia="微软雅黑" w:cs="微软雅黑"/>
                <w:i w:val="0"/>
                <w:iCs w:val="0"/>
                <w:color w:val="000000"/>
                <w:sz w:val="22"/>
                <w:szCs w:val="22"/>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ZGE5ZDc5NmIzNzM0NDc0ODMxMzhiZmQ2ZmI1ZWIifQ=="/>
  </w:docVars>
  <w:rsids>
    <w:rsidRoot w:val="00000000"/>
    <w:rsid w:val="25382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2024-06-25T02:25:22Z</dcterms:created>
  <dc:creator>Administrator</dc:creator>
  <cp:lastModifiedBy>℡</cp:lastModifiedBy>
  <dcterms:modified xsi:type="dcterms:W3CDTF">2024-06-25T02:26:06Z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DFF90462062B4B5D8F763C314C6693CA_12</vt:lpwstr>
  </property>
</Properties>
</file>