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44"/>
          <w:szCs w:val="44"/>
          <w:lang w:eastAsia="zh-CN"/>
        </w:rPr>
      </w:pPr>
      <w:r>
        <w:rPr>
          <w:rFonts w:hint="eastAsia" w:ascii="仿宋" w:hAnsi="仿宋" w:eastAsia="仿宋"/>
          <w:b/>
          <w:sz w:val="44"/>
          <w:szCs w:val="44"/>
        </w:rPr>
        <w:t>泉州中侨</w:t>
      </w:r>
      <w:r>
        <w:rPr>
          <w:rFonts w:hint="eastAsia" w:ascii="仿宋" w:hAnsi="仿宋" w:eastAsia="仿宋"/>
          <w:b/>
          <w:sz w:val="44"/>
          <w:szCs w:val="44"/>
          <w:lang w:eastAsia="zh-CN"/>
        </w:rPr>
        <w:t>（集团）股份</w:t>
      </w:r>
      <w:r>
        <w:rPr>
          <w:rFonts w:hint="eastAsia" w:ascii="仿宋" w:hAnsi="仿宋" w:eastAsia="仿宋"/>
          <w:b/>
          <w:sz w:val="44"/>
          <w:szCs w:val="44"/>
        </w:rPr>
        <w:t>有限公司</w:t>
      </w:r>
      <w:r>
        <w:rPr>
          <w:rFonts w:hint="eastAsia" w:ascii="仿宋" w:hAnsi="仿宋" w:eastAsia="仿宋"/>
          <w:b/>
          <w:sz w:val="44"/>
          <w:szCs w:val="44"/>
          <w:lang w:eastAsia="zh-CN"/>
        </w:rPr>
        <w:t>罐头厂</w:t>
      </w:r>
    </w:p>
    <w:p>
      <w:pPr>
        <w:spacing w:line="360" w:lineRule="auto"/>
        <w:jc w:val="center"/>
        <w:rPr>
          <w:rFonts w:hint="eastAsia" w:ascii="仿宋" w:hAnsi="仿宋" w:eastAsia="仿宋"/>
          <w:b/>
          <w:sz w:val="44"/>
          <w:szCs w:val="44"/>
        </w:rPr>
      </w:pPr>
      <w:r>
        <w:rPr>
          <w:rFonts w:hint="eastAsia" w:ascii="仿宋" w:hAnsi="仿宋" w:eastAsia="仿宋"/>
          <w:b/>
          <w:sz w:val="44"/>
          <w:szCs w:val="44"/>
        </w:rPr>
        <w:t>202</w:t>
      </w:r>
      <w:r>
        <w:rPr>
          <w:rFonts w:hint="eastAsia" w:ascii="仿宋" w:hAnsi="仿宋" w:eastAsia="仿宋"/>
          <w:b/>
          <w:sz w:val="44"/>
          <w:szCs w:val="44"/>
          <w:lang w:val="en-US" w:eastAsia="zh-CN"/>
        </w:rPr>
        <w:t>4</w:t>
      </w:r>
      <w:r>
        <w:rPr>
          <w:rFonts w:hint="eastAsia" w:ascii="仿宋" w:hAnsi="仿宋" w:eastAsia="仿宋"/>
          <w:b/>
          <w:sz w:val="44"/>
          <w:szCs w:val="44"/>
        </w:rPr>
        <w:t>年度公开招聘简章</w:t>
      </w:r>
    </w:p>
    <w:p>
      <w:pPr>
        <w:spacing w:line="360" w:lineRule="auto"/>
        <w:jc w:val="center"/>
        <w:rPr>
          <w:rFonts w:hint="eastAsia" w:ascii="仿宋" w:hAnsi="仿宋" w:eastAsia="仿宋"/>
          <w:b/>
          <w:sz w:val="32"/>
          <w:szCs w:val="28"/>
        </w:rPr>
      </w:pPr>
    </w:p>
    <w:p>
      <w:pPr>
        <w:spacing w:line="360" w:lineRule="auto"/>
        <w:ind w:firstLine="562" w:firstLineChars="200"/>
        <w:jc w:val="both"/>
        <w:rPr>
          <w:rFonts w:ascii="仿宋" w:hAnsi="仿宋" w:eastAsia="仿宋"/>
          <w:b/>
          <w:sz w:val="28"/>
          <w:szCs w:val="28"/>
        </w:rPr>
      </w:pPr>
      <w:r>
        <w:rPr>
          <w:rFonts w:hint="eastAsia" w:ascii="仿宋" w:hAnsi="仿宋" w:eastAsia="仿宋"/>
          <w:b/>
          <w:sz w:val="28"/>
          <w:szCs w:val="28"/>
        </w:rPr>
        <w:t>一、</w:t>
      </w:r>
      <w:r>
        <w:rPr>
          <w:rFonts w:hint="eastAsia" w:ascii="仿宋" w:hAnsi="仿宋" w:eastAsia="仿宋"/>
          <w:b/>
          <w:sz w:val="32"/>
          <w:szCs w:val="28"/>
        </w:rPr>
        <w:t>泉州中侨</w:t>
      </w:r>
      <w:r>
        <w:rPr>
          <w:rFonts w:hint="eastAsia" w:ascii="仿宋" w:hAnsi="仿宋" w:eastAsia="仿宋"/>
          <w:b/>
          <w:sz w:val="32"/>
          <w:szCs w:val="28"/>
          <w:lang w:eastAsia="zh-CN"/>
        </w:rPr>
        <w:t>（集团）股份</w:t>
      </w:r>
      <w:r>
        <w:rPr>
          <w:rFonts w:hint="eastAsia" w:ascii="仿宋" w:hAnsi="仿宋" w:eastAsia="仿宋"/>
          <w:b/>
          <w:sz w:val="32"/>
          <w:szCs w:val="28"/>
        </w:rPr>
        <w:t>有限公司</w:t>
      </w:r>
      <w:r>
        <w:rPr>
          <w:rFonts w:hint="eastAsia" w:ascii="仿宋" w:hAnsi="仿宋" w:eastAsia="仿宋"/>
          <w:b/>
          <w:sz w:val="32"/>
          <w:szCs w:val="28"/>
          <w:lang w:eastAsia="zh-CN"/>
        </w:rPr>
        <w:t>罐头厂</w:t>
      </w:r>
      <w:r>
        <w:rPr>
          <w:rFonts w:hint="eastAsia" w:ascii="仿宋" w:hAnsi="仿宋" w:eastAsia="仿宋"/>
          <w:b/>
          <w:sz w:val="28"/>
          <w:szCs w:val="28"/>
        </w:rPr>
        <w:t>概况</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泉州</w:t>
      </w:r>
      <w:r>
        <w:rPr>
          <w:rFonts w:hint="eastAsia" w:ascii="仿宋" w:hAnsi="仿宋" w:eastAsia="仿宋"/>
          <w:sz w:val="28"/>
          <w:szCs w:val="28"/>
          <w:lang w:eastAsia="zh-CN"/>
        </w:rPr>
        <w:t>中侨（集团）股份有限公司罐头厂（简称“中侨罐头厂”）</w:t>
      </w:r>
      <w:r>
        <w:rPr>
          <w:rFonts w:hint="eastAsia" w:ascii="仿宋" w:hAnsi="仿宋" w:eastAsia="仿宋"/>
          <w:sz w:val="28"/>
          <w:szCs w:val="28"/>
        </w:rPr>
        <w:t>隶属泉州中侨（集团）股份有限公司</w:t>
      </w:r>
      <w:r>
        <w:rPr>
          <w:rFonts w:hint="eastAsia" w:ascii="仿宋" w:hAnsi="仿宋" w:eastAsia="仿宋"/>
          <w:sz w:val="28"/>
          <w:szCs w:val="28"/>
          <w:lang w:eastAsia="zh-CN"/>
        </w:rPr>
        <w:t>。</w:t>
      </w:r>
      <w:r>
        <w:rPr>
          <w:rFonts w:hint="eastAsia" w:ascii="仿宋" w:hAnsi="仿宋" w:eastAsia="仿宋"/>
          <w:sz w:val="28"/>
          <w:szCs w:val="28"/>
        </w:rPr>
        <w:t>1974年6月</w:t>
      </w:r>
      <w:r>
        <w:rPr>
          <w:rFonts w:hint="eastAsia" w:ascii="仿宋" w:hAnsi="仿宋" w:eastAsia="仿宋"/>
          <w:sz w:val="28"/>
          <w:szCs w:val="28"/>
          <w:lang w:eastAsia="zh-CN"/>
        </w:rPr>
        <w:t>成立，至今已有</w:t>
      </w:r>
      <w:r>
        <w:rPr>
          <w:rFonts w:hint="eastAsia" w:ascii="仿宋" w:hAnsi="仿宋" w:eastAsia="仿宋"/>
          <w:sz w:val="28"/>
          <w:szCs w:val="28"/>
          <w:lang w:val="en-US" w:eastAsia="zh-CN"/>
        </w:rPr>
        <w:t>50年历史，</w:t>
      </w:r>
      <w:r>
        <w:rPr>
          <w:rFonts w:hint="eastAsia" w:ascii="仿宋" w:hAnsi="仿宋" w:eastAsia="仿宋"/>
          <w:sz w:val="28"/>
          <w:szCs w:val="28"/>
        </w:rPr>
        <w:t>现主要经营范围为厂房、仓库租赁及仓储服务。厂区占地约85145.47㎡（近130亩），厂房总建筑面积约80000㎡</w:t>
      </w:r>
      <w:r>
        <w:rPr>
          <w:rFonts w:hint="eastAsia" w:ascii="仿宋" w:hAnsi="仿宋" w:eastAsia="仿宋"/>
          <w:sz w:val="28"/>
          <w:szCs w:val="28"/>
          <w:lang w:val="en-US" w:eastAsia="zh-CN"/>
        </w:rPr>
        <w:t>。</w:t>
      </w:r>
    </w:p>
    <w:p>
      <w:pPr>
        <w:spacing w:line="360" w:lineRule="auto"/>
        <w:ind w:firstLine="562" w:firstLineChars="200"/>
        <w:rPr>
          <w:rFonts w:hint="eastAsia" w:ascii="仿宋" w:hAnsi="仿宋" w:eastAsia="仿宋"/>
          <w:b/>
          <w:sz w:val="28"/>
          <w:szCs w:val="28"/>
        </w:rPr>
      </w:pPr>
      <w:r>
        <w:rPr>
          <w:rFonts w:hint="eastAsia" w:ascii="仿宋" w:hAnsi="仿宋" w:eastAsia="仿宋"/>
          <w:b/>
          <w:sz w:val="28"/>
          <w:szCs w:val="28"/>
        </w:rPr>
        <w:t>二、招聘岗位要求</w:t>
      </w:r>
    </w:p>
    <w:p>
      <w:pPr>
        <w:spacing w:line="360" w:lineRule="auto"/>
        <w:ind w:firstLine="560" w:firstLineChars="200"/>
        <w:rPr>
          <w:rFonts w:hint="eastAsia" w:ascii="仿宋" w:hAnsi="仿宋" w:eastAsia="仿宋"/>
          <w:b w:val="0"/>
          <w:bCs/>
          <w:sz w:val="28"/>
          <w:szCs w:val="28"/>
        </w:rPr>
      </w:pPr>
      <w:r>
        <w:rPr>
          <w:rFonts w:hint="eastAsia" w:ascii="仿宋" w:hAnsi="仿宋" w:eastAsia="仿宋"/>
          <w:b w:val="0"/>
          <w:bCs/>
          <w:sz w:val="28"/>
          <w:szCs w:val="28"/>
        </w:rPr>
        <w:t>（一）基本条件</w:t>
      </w:r>
    </w:p>
    <w:p>
      <w:pPr>
        <w:spacing w:line="360" w:lineRule="auto"/>
        <w:ind w:firstLine="560" w:firstLineChars="200"/>
        <w:rPr>
          <w:rFonts w:hint="eastAsia" w:ascii="仿宋" w:hAnsi="仿宋" w:eastAsia="仿宋"/>
          <w:b w:val="0"/>
          <w:bCs/>
          <w:sz w:val="28"/>
          <w:szCs w:val="28"/>
        </w:rPr>
      </w:pPr>
      <w:r>
        <w:rPr>
          <w:rFonts w:hint="eastAsia" w:ascii="仿宋" w:hAnsi="仿宋" w:eastAsia="仿宋"/>
          <w:b w:val="0"/>
          <w:bCs/>
          <w:sz w:val="28"/>
          <w:szCs w:val="28"/>
        </w:rPr>
        <w:t>1.具有中华人民共和国国籍，遵守国家法律法规；</w:t>
      </w:r>
    </w:p>
    <w:p>
      <w:pPr>
        <w:spacing w:line="360" w:lineRule="auto"/>
        <w:ind w:firstLine="560" w:firstLineChars="200"/>
        <w:rPr>
          <w:rFonts w:hint="eastAsia" w:ascii="仿宋" w:hAnsi="仿宋" w:eastAsia="仿宋"/>
          <w:b w:val="0"/>
          <w:bCs/>
          <w:sz w:val="28"/>
          <w:szCs w:val="28"/>
        </w:rPr>
      </w:pPr>
      <w:r>
        <w:rPr>
          <w:rFonts w:hint="eastAsia" w:ascii="仿宋" w:hAnsi="仿宋" w:eastAsia="仿宋"/>
          <w:b w:val="0"/>
          <w:bCs/>
          <w:sz w:val="28"/>
          <w:szCs w:val="28"/>
        </w:rPr>
        <w:t>2. 具有良好的政治素质和道德品行；</w:t>
      </w:r>
    </w:p>
    <w:p>
      <w:pPr>
        <w:spacing w:line="360" w:lineRule="auto"/>
        <w:ind w:firstLine="560" w:firstLineChars="200"/>
        <w:rPr>
          <w:rFonts w:hint="eastAsia" w:ascii="仿宋" w:hAnsi="仿宋" w:eastAsia="仿宋"/>
          <w:b w:val="0"/>
          <w:bCs/>
          <w:sz w:val="28"/>
          <w:szCs w:val="28"/>
        </w:rPr>
      </w:pPr>
      <w:r>
        <w:rPr>
          <w:rFonts w:hint="eastAsia" w:ascii="仿宋" w:hAnsi="仿宋" w:eastAsia="仿宋"/>
          <w:b w:val="0"/>
          <w:bCs/>
          <w:sz w:val="28"/>
          <w:szCs w:val="28"/>
        </w:rPr>
        <w:t>3. 具体干事创业的事业心和责任感；</w:t>
      </w:r>
    </w:p>
    <w:p>
      <w:pPr>
        <w:spacing w:line="360" w:lineRule="auto"/>
        <w:ind w:firstLine="560" w:firstLineChars="200"/>
        <w:rPr>
          <w:rFonts w:hint="eastAsia" w:ascii="仿宋" w:hAnsi="仿宋" w:eastAsia="仿宋"/>
          <w:b w:val="0"/>
          <w:bCs/>
          <w:sz w:val="28"/>
          <w:szCs w:val="28"/>
        </w:rPr>
      </w:pPr>
      <w:r>
        <w:rPr>
          <w:rFonts w:hint="eastAsia" w:ascii="仿宋" w:hAnsi="仿宋" w:eastAsia="仿宋"/>
          <w:b w:val="0"/>
          <w:bCs/>
          <w:sz w:val="28"/>
          <w:szCs w:val="28"/>
        </w:rPr>
        <w:t>4. 具体良好的职业素养，团结协作；</w:t>
      </w:r>
    </w:p>
    <w:p>
      <w:pPr>
        <w:spacing w:line="360" w:lineRule="auto"/>
        <w:ind w:firstLine="560" w:firstLineChars="200"/>
        <w:rPr>
          <w:rFonts w:hint="eastAsia" w:ascii="仿宋" w:hAnsi="仿宋" w:eastAsia="仿宋"/>
          <w:b w:val="0"/>
          <w:bCs/>
          <w:sz w:val="28"/>
          <w:szCs w:val="28"/>
          <w:lang w:eastAsia="zh-CN"/>
        </w:rPr>
      </w:pPr>
      <w:r>
        <w:rPr>
          <w:rFonts w:hint="eastAsia" w:ascii="仿宋" w:hAnsi="仿宋" w:eastAsia="仿宋"/>
          <w:b w:val="0"/>
          <w:bCs/>
          <w:sz w:val="28"/>
          <w:szCs w:val="28"/>
        </w:rPr>
        <w:t>5. 具有正常履行职责的身体条件和心理素质</w:t>
      </w:r>
      <w:r>
        <w:rPr>
          <w:rFonts w:hint="eastAsia" w:ascii="仿宋" w:hAnsi="仿宋" w:eastAsia="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（二）岗位条件</w:t>
      </w:r>
    </w:p>
    <w:tbl>
      <w:tblPr>
        <w:tblStyle w:val="5"/>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778"/>
        <w:gridCol w:w="4316"/>
        <w:gridCol w:w="752"/>
        <w:gridCol w:w="265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line="360" w:lineRule="auto"/>
              <w:jc w:val="center"/>
              <w:rPr>
                <w:rFonts w:ascii="仿宋" w:hAnsi="仿宋" w:eastAsia="仿宋"/>
                <w:szCs w:val="28"/>
              </w:rPr>
            </w:pPr>
            <w:r>
              <w:rPr>
                <w:rFonts w:hint="eastAsia" w:ascii="仿宋" w:hAnsi="仿宋" w:eastAsia="仿宋"/>
                <w:szCs w:val="28"/>
              </w:rPr>
              <w:t>序号</w:t>
            </w:r>
          </w:p>
        </w:tc>
        <w:tc>
          <w:tcPr>
            <w:tcW w:w="778" w:type="dxa"/>
            <w:vAlign w:val="center"/>
          </w:tcPr>
          <w:p>
            <w:pPr>
              <w:spacing w:line="360" w:lineRule="auto"/>
              <w:jc w:val="center"/>
              <w:rPr>
                <w:rFonts w:ascii="仿宋" w:hAnsi="仿宋" w:eastAsia="仿宋"/>
                <w:szCs w:val="28"/>
              </w:rPr>
            </w:pPr>
            <w:r>
              <w:rPr>
                <w:rFonts w:hint="eastAsia" w:ascii="仿宋" w:hAnsi="仿宋" w:eastAsia="仿宋"/>
                <w:szCs w:val="28"/>
              </w:rPr>
              <w:t>招聘岗位</w:t>
            </w:r>
          </w:p>
        </w:tc>
        <w:tc>
          <w:tcPr>
            <w:tcW w:w="4316" w:type="dxa"/>
            <w:vAlign w:val="center"/>
          </w:tcPr>
          <w:p>
            <w:pPr>
              <w:spacing w:line="360" w:lineRule="auto"/>
              <w:jc w:val="center"/>
              <w:rPr>
                <w:rFonts w:ascii="仿宋" w:hAnsi="仿宋" w:eastAsia="仿宋"/>
                <w:szCs w:val="28"/>
              </w:rPr>
            </w:pPr>
            <w:r>
              <w:rPr>
                <w:rFonts w:hint="eastAsia" w:ascii="仿宋" w:hAnsi="仿宋" w:eastAsia="仿宋"/>
                <w:szCs w:val="28"/>
              </w:rPr>
              <w:t>岗位职责</w:t>
            </w:r>
          </w:p>
        </w:tc>
        <w:tc>
          <w:tcPr>
            <w:tcW w:w="752" w:type="dxa"/>
            <w:vAlign w:val="center"/>
          </w:tcPr>
          <w:p>
            <w:pPr>
              <w:spacing w:line="360" w:lineRule="auto"/>
              <w:jc w:val="center"/>
              <w:rPr>
                <w:rFonts w:ascii="仿宋" w:hAnsi="仿宋" w:eastAsia="仿宋"/>
                <w:szCs w:val="28"/>
              </w:rPr>
            </w:pPr>
            <w:r>
              <w:rPr>
                <w:rFonts w:hint="eastAsia" w:ascii="仿宋" w:hAnsi="仿宋" w:eastAsia="仿宋"/>
                <w:szCs w:val="28"/>
              </w:rPr>
              <w:t>招用人数</w:t>
            </w:r>
          </w:p>
        </w:tc>
        <w:tc>
          <w:tcPr>
            <w:tcW w:w="2650" w:type="dxa"/>
            <w:vAlign w:val="center"/>
          </w:tcPr>
          <w:p>
            <w:pPr>
              <w:spacing w:line="360" w:lineRule="auto"/>
              <w:jc w:val="center"/>
              <w:rPr>
                <w:rFonts w:ascii="仿宋" w:hAnsi="仿宋" w:eastAsia="仿宋"/>
                <w:szCs w:val="28"/>
              </w:rPr>
            </w:pPr>
            <w:r>
              <w:rPr>
                <w:rFonts w:hint="eastAsia" w:ascii="仿宋" w:hAnsi="仿宋" w:eastAsia="仿宋"/>
                <w:szCs w:val="28"/>
              </w:rPr>
              <w:t>招用条件</w:t>
            </w:r>
          </w:p>
        </w:tc>
        <w:tc>
          <w:tcPr>
            <w:tcW w:w="1026" w:type="dxa"/>
            <w:vAlign w:val="center"/>
          </w:tcPr>
          <w:p>
            <w:pPr>
              <w:spacing w:line="360" w:lineRule="auto"/>
              <w:jc w:val="center"/>
              <w:rPr>
                <w:rFonts w:ascii="仿宋" w:hAnsi="仿宋" w:eastAsia="仿宋"/>
                <w:szCs w:val="28"/>
              </w:rPr>
            </w:pPr>
            <w:r>
              <w:rPr>
                <w:rFonts w:hint="eastAsia" w:ascii="仿宋" w:hAnsi="仿宋" w:eastAsia="仿宋"/>
                <w:szCs w:val="28"/>
              </w:rPr>
              <w:t>招用方式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szCs w:val="28"/>
              </w:rPr>
            </w:pPr>
            <w:r>
              <w:rPr>
                <w:rFonts w:hint="eastAsia" w:ascii="仿宋" w:hAnsi="仿宋" w:eastAsia="仿宋"/>
                <w:szCs w:val="28"/>
              </w:rPr>
              <w:t>1</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szCs w:val="28"/>
              </w:rPr>
            </w:pPr>
            <w:r>
              <w:rPr>
                <w:rFonts w:hint="eastAsia" w:ascii="仿宋" w:hAnsi="仿宋" w:eastAsia="仿宋"/>
                <w:szCs w:val="28"/>
              </w:rPr>
              <w:t>电工</w:t>
            </w:r>
          </w:p>
        </w:tc>
        <w:tc>
          <w:tcPr>
            <w:tcW w:w="431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严格遵守电工操作规程、安全生产管理制度、安全操作规程。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做好日常值班巡查、记录和交接班工作，保证配电设备正常运行和厂区安全用电。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负责厂区供电线路、配用电设备、照明等的日常维修、突击抢修、维护保养和零星维修配件的采购工作。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根据用电实际情况及时提出技改建议和意见。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负责厂区普通供电线路、配电设备的安装、测试、改造工作。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定期不定期对厂区和承租户用电线路、设施、设备进行用电安全检查，及时制止和纠正违规操作和不安全、不规范用电、超负荷用电。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配合供电部门和专业维保单位做好变压器和高低压配电设备的检测维护工作。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配合物业管理人员做好承租户电表的查抄，校对等工作。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ascii="仿宋" w:hAnsi="仿宋" w:eastAsia="仿宋"/>
                <w:szCs w:val="28"/>
              </w:rPr>
            </w:pPr>
            <w:r>
              <w:rPr>
                <w:rFonts w:hint="eastAsia" w:ascii="仿宋" w:hAnsi="仿宋" w:eastAsia="仿宋" w:cs="仿宋"/>
                <w:b w:val="0"/>
                <w:bCs w:val="0"/>
                <w:i w:val="0"/>
                <w:iCs w:val="0"/>
                <w:color w:val="000000"/>
                <w:kern w:val="0"/>
                <w:sz w:val="21"/>
                <w:szCs w:val="21"/>
                <w:u w:val="none"/>
                <w:lang w:val="en-US" w:eastAsia="zh-CN" w:bidi="ar"/>
              </w:rPr>
              <w:t>9.完成领导交办的其他工作。</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szCs w:val="28"/>
              </w:rPr>
            </w:pPr>
            <w:r>
              <w:rPr>
                <w:rFonts w:hint="eastAsia" w:ascii="仿宋" w:hAnsi="仿宋" w:eastAsia="仿宋"/>
                <w:szCs w:val="28"/>
              </w:rPr>
              <w:t>1人</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szCs w:val="28"/>
              </w:rPr>
            </w:pPr>
            <w:r>
              <w:rPr>
                <w:rFonts w:hint="eastAsia" w:ascii="仿宋" w:hAnsi="仿宋" w:eastAsia="仿宋"/>
                <w:szCs w:val="28"/>
              </w:rPr>
              <w:t>1、35周岁及以下(1989年</w:t>
            </w:r>
            <w:r>
              <w:rPr>
                <w:rFonts w:hint="eastAsia" w:ascii="仿宋" w:hAnsi="仿宋" w:eastAsia="仿宋"/>
                <w:szCs w:val="28"/>
                <w:lang w:val="en-US" w:eastAsia="zh-CN"/>
              </w:rPr>
              <w:t>6</w:t>
            </w:r>
            <w:r>
              <w:rPr>
                <w:rFonts w:hint="eastAsia" w:ascii="仿宋" w:hAnsi="仿宋" w:eastAsia="仿宋"/>
                <w:szCs w:val="28"/>
              </w:rPr>
              <w:t>月1日以后出生);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szCs w:val="28"/>
              </w:rPr>
            </w:pPr>
            <w:r>
              <w:rPr>
                <w:rFonts w:hint="eastAsia" w:ascii="仿宋" w:hAnsi="仿宋" w:eastAsia="仿宋"/>
                <w:szCs w:val="28"/>
              </w:rPr>
              <w:t>2、中专及以上学历;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szCs w:val="28"/>
              </w:rPr>
            </w:pPr>
            <w:r>
              <w:rPr>
                <w:rFonts w:hint="eastAsia" w:ascii="仿宋" w:hAnsi="仿宋" w:eastAsia="仿宋"/>
                <w:szCs w:val="28"/>
              </w:rPr>
              <w:t>3、取得电工高、低压技术技能证书;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szCs w:val="28"/>
              </w:rPr>
            </w:pPr>
            <w:r>
              <w:rPr>
                <w:rFonts w:hint="eastAsia" w:ascii="仿宋" w:hAnsi="仿宋" w:eastAsia="仿宋"/>
                <w:szCs w:val="28"/>
              </w:rPr>
              <w:t>4、三年及以上工作经验，能独立承担企业电工方面维修维护工作;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szCs w:val="28"/>
              </w:rPr>
            </w:pPr>
            <w:r>
              <w:rPr>
                <w:rFonts w:hint="eastAsia" w:ascii="仿宋" w:hAnsi="仿宋" w:eastAsia="仿宋"/>
                <w:szCs w:val="28"/>
              </w:rPr>
              <w:t>5、能适应日夜班及节假日轮班。</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szCs w:val="28"/>
              </w:rPr>
            </w:pP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szCs w:val="28"/>
              </w:rPr>
            </w:pPr>
            <w:r>
              <w:rPr>
                <w:rFonts w:hint="eastAsia" w:ascii="仿宋" w:hAnsi="仿宋" w:eastAsia="仿宋"/>
                <w:szCs w:val="28"/>
              </w:rPr>
              <w:t>考核招聘（面试+实操）</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（三）不得报考或取消考录资格的情形：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有下列情形之一的，不得报考或取消考录资格：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1．因犯罪受过刑事处罚的；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2．被开除中国共产党党籍或被开除中国共产主义青年团团籍的；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3．被依法列为失信联合惩戒对象的；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4．在法律规定的国家考试中被认定有严重舞弊行为的；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5．受过学校警告以上处分，且尚在处分期内的；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6．其他不宜录用的情形。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社会调查环节发现以上情形者，取消录用资格。</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三、薪酬福利待遇</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薪酬实行岗位薪资制，包括固定工资、绩效工资、年度效益奖金等；固定工资按月兑现，绩效工资和年度效益奖金根据企业整体效益情况及个人工作绩效情况核发（年收入指税前收入，包含五险一金个人应承担部分），另根据企业实际情况提供相关福利</w:t>
      </w:r>
      <w:r>
        <w:rPr>
          <w:rFonts w:hint="eastAsia" w:ascii="仿宋" w:hAnsi="仿宋" w:eastAsia="仿宋"/>
          <w:sz w:val="28"/>
          <w:szCs w:val="28"/>
          <w:lang w:eastAsia="zh-CN"/>
        </w:rPr>
        <w:t>。</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四、公开招聘程序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（一）报名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按照招聘简章的招聘要求，报名时间：2024年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日上午9:00至2024年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日下午17:00，符合条件的人员于202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日起，到“泉州中侨集团”微信公众号相关文章中，下载填写《泉州</w:t>
      </w:r>
      <w:r>
        <w:rPr>
          <w:rFonts w:hint="eastAsia" w:ascii="仿宋" w:hAnsi="仿宋" w:eastAsia="仿宋"/>
          <w:sz w:val="28"/>
          <w:szCs w:val="28"/>
          <w:lang w:eastAsia="zh-CN"/>
        </w:rPr>
        <w:t>中侨（集团）股份有限公司罐头厂</w:t>
      </w:r>
      <w:r>
        <w:rPr>
          <w:rFonts w:hint="eastAsia" w:ascii="仿宋" w:hAnsi="仿宋" w:eastAsia="仿宋"/>
          <w:sz w:val="28"/>
          <w:szCs w:val="28"/>
        </w:rPr>
        <w:t>公开招聘报名登记表》（见附表），并将相关材料的电子版一并发送到指定邮箱（</w:t>
      </w:r>
      <w:r>
        <w:rPr>
          <w:rFonts w:hint="eastAsia" w:ascii="仿宋" w:hAnsi="仿宋" w:eastAsia="仿宋"/>
          <w:sz w:val="28"/>
          <w:szCs w:val="28"/>
          <w:lang w:val="en-US" w:eastAsia="zh-CN"/>
        </w:rPr>
        <w:t>1425091948</w:t>
      </w:r>
      <w:r>
        <w:rPr>
          <w:rFonts w:hint="eastAsia" w:ascii="仿宋" w:hAnsi="仿宋" w:eastAsia="仿宋"/>
          <w:sz w:val="28"/>
          <w:szCs w:val="28"/>
        </w:rPr>
        <w:t>@qq.com）（每人限报名一个岗位，多报无效）。报名时间截止后，不再接受报名。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（二）资格审查</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应聘报名人员，应于报名截止前准备以下材料的电子文档版本（照片或扫描件均可，文字图片要求清晰可辨），各项材料按如下顺序汇总整理成压缩文件后，以“应聘岗位序号+姓名”为邮件标题及文件名（邮件名称样式例如：【3号岗位+张三】，邮件名称错误视为报名失败），发送至泉州</w:t>
      </w:r>
      <w:r>
        <w:rPr>
          <w:rFonts w:hint="eastAsia" w:ascii="仿宋" w:hAnsi="仿宋" w:eastAsia="仿宋"/>
          <w:sz w:val="28"/>
          <w:szCs w:val="28"/>
          <w:lang w:eastAsia="zh-CN"/>
        </w:rPr>
        <w:t>中侨（集团）股份有限公司罐头厂</w:t>
      </w:r>
      <w:r>
        <w:rPr>
          <w:rFonts w:hint="eastAsia" w:ascii="仿宋" w:hAnsi="仿宋" w:eastAsia="仿宋"/>
          <w:sz w:val="28"/>
          <w:szCs w:val="28"/>
        </w:rPr>
        <w:t>邮箱（</w:t>
      </w:r>
      <w:r>
        <w:rPr>
          <w:rFonts w:hint="eastAsia" w:ascii="仿宋" w:hAnsi="仿宋" w:eastAsia="仿宋"/>
          <w:sz w:val="28"/>
          <w:szCs w:val="28"/>
          <w:lang w:val="en-US" w:eastAsia="zh-CN"/>
        </w:rPr>
        <w:t>1425091948</w:t>
      </w:r>
      <w:r>
        <w:rPr>
          <w:rFonts w:hint="eastAsia" w:ascii="仿宋" w:hAnsi="仿宋" w:eastAsia="仿宋"/>
          <w:sz w:val="28"/>
          <w:szCs w:val="28"/>
        </w:rPr>
        <w:t>@qq.com）</w:t>
      </w:r>
      <w:r>
        <w:rPr>
          <w:rFonts w:hint="eastAsia" w:ascii="仿宋" w:hAnsi="仿宋" w:eastAsia="仿宋"/>
          <w:sz w:val="28"/>
          <w:szCs w:val="28"/>
          <w:lang w:eastAsia="zh-CN"/>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（1）填写后的报名登记表电子版（应聘岗位应填写明确且只能填写一个岗位；工作简历从</w:t>
      </w:r>
      <w:r>
        <w:rPr>
          <w:rFonts w:hint="eastAsia" w:ascii="仿宋" w:hAnsi="仿宋" w:eastAsia="仿宋"/>
          <w:sz w:val="28"/>
          <w:szCs w:val="28"/>
          <w:lang w:eastAsia="zh-CN"/>
        </w:rPr>
        <w:t>初</w:t>
      </w:r>
      <w:r>
        <w:rPr>
          <w:rFonts w:hint="eastAsia" w:ascii="仿宋" w:hAnsi="仿宋" w:eastAsia="仿宋"/>
          <w:sz w:val="28"/>
          <w:szCs w:val="28"/>
        </w:rPr>
        <w:t>中学历开始填写且时间接续不能中断）。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（2）个人简历电子版（包括个人主要经历、受表彰证书等）。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（3）本人毕业证书、学位证书、国（境）外学历还需提供国外学历学位认证书。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（4）本人身份证。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（5）本人职（执）业资格证、专业技术资格（职务）证书。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（6）可佐证报名岗位基本条件的证明材料。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（7）近期2寸彩色证件照片。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泉州</w:t>
      </w:r>
      <w:r>
        <w:rPr>
          <w:rFonts w:hint="eastAsia" w:ascii="仿宋" w:hAnsi="仿宋" w:eastAsia="仿宋"/>
          <w:sz w:val="28"/>
          <w:szCs w:val="28"/>
          <w:lang w:eastAsia="zh-CN"/>
        </w:rPr>
        <w:t>中侨（集团）股份有限公司罐头厂</w:t>
      </w:r>
      <w:r>
        <w:rPr>
          <w:rFonts w:hint="eastAsia" w:ascii="仿宋" w:hAnsi="仿宋" w:eastAsia="仿宋"/>
          <w:sz w:val="28"/>
          <w:szCs w:val="28"/>
          <w:highlight w:val="none"/>
        </w:rPr>
        <w:t>将组织应聘人员资格审查，审查结果将及时向应聘人员公布。原则上资格审查后岗位招聘人数与符合资格条件人数比例需满足1：2，比例不足</w:t>
      </w:r>
      <w:r>
        <w:rPr>
          <w:rFonts w:hint="eastAsia" w:ascii="仿宋" w:hAnsi="仿宋" w:eastAsia="仿宋"/>
          <w:sz w:val="28"/>
          <w:szCs w:val="28"/>
          <w:highlight w:val="none"/>
          <w:lang w:eastAsia="zh-CN"/>
        </w:rPr>
        <w:t>的</w:t>
      </w:r>
      <w:r>
        <w:rPr>
          <w:rFonts w:hint="eastAsia" w:ascii="仿宋" w:hAnsi="仿宋" w:eastAsia="仿宋"/>
          <w:sz w:val="28"/>
          <w:szCs w:val="28"/>
          <w:highlight w:val="none"/>
        </w:rPr>
        <w:t>由公开招聘工作领导小组研究是否招聘。</w:t>
      </w:r>
      <w:r>
        <w:rPr>
          <w:rFonts w:hint="eastAsia" w:ascii="仿宋" w:hAnsi="仿宋" w:eastAsia="仿宋"/>
          <w:sz w:val="28"/>
          <w:szCs w:val="28"/>
        </w:rPr>
        <w:t>面试相关事宜将通过邮箱或短信通知，请应聘者注意查收邮箱信息并保持通讯方式畅通。应聘人员报名提供资格审查相关材料将给予保密，不予以退回，考试结束后由招考单位统一销毁。</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（三）考核</w:t>
      </w:r>
      <w:r>
        <w:rPr>
          <w:rFonts w:hint="eastAsia" w:ascii="仿宋" w:hAnsi="仿宋" w:eastAsia="仿宋"/>
          <w:sz w:val="28"/>
          <w:szCs w:val="28"/>
          <w:lang w:val="en-US" w:eastAsia="zh-CN"/>
        </w:rPr>
        <w:t>招聘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次考核采用“面试+实操”的方式进行，考核具体时间及地点将以邮件或短信形式通知入围人员。面试采用半结构化的形式进行，主要考察应试人员适应职位要求的基本素质、专业水平和实际工作能力，包括仪表举止、语言表达能力、临场应变能力、逻辑思维能力、专业理论知识能力等。</w:t>
      </w:r>
      <w:r>
        <w:rPr>
          <w:rFonts w:hint="eastAsia" w:ascii="仿宋" w:hAnsi="仿宋" w:eastAsia="仿宋"/>
          <w:color w:val="auto"/>
          <w:sz w:val="28"/>
          <w:szCs w:val="28"/>
        </w:rPr>
        <w:t>实操主要考察应试人员适应职位要求的技能水平，包括电动工具的正确使用、电路的布线和调试、电力设备的使用和维护</w:t>
      </w:r>
      <w:r>
        <w:rPr>
          <w:rFonts w:hint="eastAsia" w:ascii="仿宋" w:hAnsi="仿宋" w:eastAsia="仿宋"/>
          <w:color w:val="auto"/>
          <w:sz w:val="28"/>
          <w:szCs w:val="28"/>
          <w:lang w:eastAsia="zh-CN"/>
        </w:rPr>
        <w:t>、电焊、维修水管等，</w:t>
      </w:r>
      <w:r>
        <w:rPr>
          <w:rFonts w:hint="eastAsia" w:ascii="仿宋" w:hAnsi="仿宋" w:eastAsia="仿宋"/>
          <w:sz w:val="28"/>
          <w:szCs w:val="28"/>
        </w:rPr>
        <w:t>考官根据考生面试及实操情况进行现场打分，</w:t>
      </w:r>
      <w:r>
        <w:rPr>
          <w:rFonts w:hint="eastAsia" w:ascii="仿宋" w:hAnsi="仿宋" w:eastAsia="仿宋"/>
          <w:sz w:val="28"/>
          <w:szCs w:val="28"/>
          <w:lang w:val="en-US" w:eastAsia="zh-CN"/>
        </w:rPr>
        <w:t>最终</w:t>
      </w:r>
      <w:r>
        <w:rPr>
          <w:rFonts w:hint="eastAsia" w:ascii="仿宋" w:hAnsi="仿宋" w:eastAsia="仿宋"/>
          <w:sz w:val="28"/>
          <w:szCs w:val="28"/>
        </w:rPr>
        <w:t>成绩=面试*40%+实操*60%，并按照最终成绩从高至低1:1的比例、确定进入社会调查人员名单。若同一招聘岗位所有面试人员的面试成绩均低于75分，则取消本岗位本次招聘计划。若总成绩相等，以实操成绩高的排位在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（四）社会调查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对进入社会调查名单的人员进行社会调查，调查方式包括查阅个人档案、开具相关审核证明、综治、征信报告等方面。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（五）入职体检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组织拟录用人员在规定时间内到指定医疗机构参加健康检查，体检参照机关事业工作人员录用体检标准实施，体检费用由个人承担。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（六）确定拟聘用人选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若社会调查、体检结果符合任职要求，则确定为拟聘用人选。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（七）公示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对拟聘用人选进行公示，公示期5个工作日。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（八）办理入职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确定录用的应聘人员应于确定录用后2周内到岗就职并与用人单位签订劳动合同。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五、其他事项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（一）招聘单位正常上班时间（周一至周五上午8:</w:t>
      </w:r>
      <w:r>
        <w:rPr>
          <w:rFonts w:hint="eastAsia" w:ascii="仿宋" w:hAnsi="仿宋" w:eastAsia="仿宋"/>
          <w:sz w:val="28"/>
          <w:szCs w:val="28"/>
          <w:lang w:val="en-US" w:eastAsia="zh-CN"/>
        </w:rPr>
        <w:t>0</w:t>
      </w:r>
      <w:r>
        <w:rPr>
          <w:rFonts w:hint="eastAsia" w:ascii="仿宋" w:hAnsi="仿宋" w:eastAsia="仿宋"/>
          <w:sz w:val="28"/>
          <w:szCs w:val="28"/>
        </w:rPr>
        <w:t>0-12:00，下午1</w:t>
      </w: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val="en-US" w:eastAsia="zh-CN"/>
        </w:rPr>
        <w:t>2</w:t>
      </w:r>
      <w:r>
        <w:rPr>
          <w:rFonts w:hint="eastAsia" w:ascii="仿宋" w:hAnsi="仿宋" w:eastAsia="仿宋"/>
          <w:sz w:val="28"/>
          <w:szCs w:val="28"/>
        </w:rPr>
        <w:t>0-17:</w:t>
      </w:r>
      <w:r>
        <w:rPr>
          <w:rFonts w:hint="eastAsia" w:ascii="仿宋" w:hAnsi="仿宋" w:eastAsia="仿宋"/>
          <w:sz w:val="28"/>
          <w:szCs w:val="28"/>
          <w:lang w:val="en-US" w:eastAsia="zh-CN"/>
        </w:rPr>
        <w:t>2</w:t>
      </w:r>
      <w:r>
        <w:rPr>
          <w:rFonts w:hint="eastAsia" w:ascii="仿宋" w:hAnsi="仿宋" w:eastAsia="仿宋"/>
          <w:sz w:val="28"/>
          <w:szCs w:val="28"/>
        </w:rPr>
        <w:t>0）接受有关招聘事项来电咨询，咨询电话：0595-</w:t>
      </w:r>
      <w:r>
        <w:rPr>
          <w:rFonts w:hint="eastAsia" w:ascii="仿宋" w:hAnsi="仿宋" w:eastAsia="仿宋"/>
          <w:sz w:val="28"/>
          <w:szCs w:val="28"/>
          <w:lang w:val="en-US" w:eastAsia="zh-CN"/>
        </w:rPr>
        <w:t>22452028</w:t>
      </w:r>
      <w:r>
        <w:rPr>
          <w:rFonts w:hint="eastAsia" w:ascii="仿宋" w:hAnsi="仿宋" w:eastAsia="仿宋"/>
          <w:sz w:val="28"/>
          <w:szCs w:val="28"/>
        </w:rPr>
        <w:t>，联系人：</w:t>
      </w:r>
      <w:r>
        <w:rPr>
          <w:rFonts w:hint="eastAsia" w:ascii="仿宋" w:hAnsi="仿宋" w:eastAsia="仿宋"/>
          <w:sz w:val="28"/>
          <w:szCs w:val="28"/>
          <w:lang w:eastAsia="zh-CN"/>
        </w:rPr>
        <w:t>洪女士</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本次招用人员属于一线工种岗位，仅限在本企业一线岗位上工作，不得调出本企业。录用人员实行聘任制，签订劳动合同，聘期三年。入职试用期3个月，试用期工资按正式工资的80%发放。试用期满经考核不合格或不适岗，则予以转岗、降聘或辞退；聘用期满后根据业绩考核情况，决定解聘或续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（三）应聘人员应严格按照岗位任职资格要求报名，并对材料真实性、准确性负责，凡弄虚作假、恶意报考的，一经核实取消录用资格。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（四）应聘人员所填写资料、联系方式必须完整且准确无误，因联系方式有误影响招聘的，结果个人自负。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（五）公开招聘未尽事宜，解释权归泉州</w:t>
      </w:r>
      <w:r>
        <w:rPr>
          <w:rFonts w:hint="eastAsia" w:ascii="仿宋" w:hAnsi="仿宋" w:eastAsia="仿宋"/>
          <w:sz w:val="28"/>
          <w:szCs w:val="28"/>
          <w:lang w:eastAsia="zh-CN"/>
        </w:rPr>
        <w:t>中侨（集团）股份有限公司罐头厂</w:t>
      </w:r>
      <w:r>
        <w:rPr>
          <w:rFonts w:hint="eastAsia" w:ascii="仿宋" w:hAnsi="仿宋" w:eastAsia="仿宋"/>
          <w:sz w:val="28"/>
          <w:szCs w:val="28"/>
        </w:rPr>
        <w:t>所有。</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bookmarkStart w:id="0" w:name="_GoBack"/>
      <w:bookmarkEnd w:id="0"/>
    </w:p>
    <w:p>
      <w:pPr>
        <w:spacing w:line="360" w:lineRule="auto"/>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附表：</w:t>
      </w:r>
    </w:p>
    <w:p>
      <w:pPr>
        <w:spacing w:line="560" w:lineRule="exact"/>
        <w:ind w:left="-1" w:leftChars="-200" w:hanging="419" w:hangingChars="116"/>
        <w:jc w:val="center"/>
        <w:rPr>
          <w:rFonts w:hint="eastAsia" w:hAnsi="宋体"/>
          <w:b/>
          <w:kern w:val="0"/>
          <w:sz w:val="36"/>
          <w:szCs w:val="44"/>
          <w:lang w:eastAsia="zh-CN"/>
        </w:rPr>
      </w:pPr>
      <w:r>
        <w:rPr>
          <w:rFonts w:hint="eastAsia" w:hAnsi="宋体"/>
          <w:b/>
          <w:kern w:val="0"/>
          <w:sz w:val="36"/>
          <w:szCs w:val="44"/>
        </w:rPr>
        <w:t>泉州</w:t>
      </w:r>
      <w:r>
        <w:rPr>
          <w:rFonts w:hint="eastAsia" w:hAnsi="宋体"/>
          <w:b/>
          <w:kern w:val="0"/>
          <w:sz w:val="36"/>
          <w:szCs w:val="44"/>
          <w:lang w:eastAsia="zh-CN"/>
        </w:rPr>
        <w:t>中侨（集团）股份有限公司罐头厂</w:t>
      </w:r>
    </w:p>
    <w:p>
      <w:pPr>
        <w:spacing w:line="560" w:lineRule="exact"/>
        <w:ind w:left="-1" w:leftChars="-200" w:hanging="419" w:hangingChars="116"/>
        <w:jc w:val="center"/>
        <w:rPr>
          <w:rFonts w:ascii="Times New Roman" w:hAnsi="宋体"/>
          <w:b/>
          <w:kern w:val="0"/>
          <w:sz w:val="10"/>
          <w:szCs w:val="10"/>
        </w:rPr>
      </w:pPr>
      <w:r>
        <w:rPr>
          <w:rFonts w:hAnsi="宋体"/>
          <w:b/>
          <w:kern w:val="0"/>
          <w:sz w:val="36"/>
          <w:szCs w:val="44"/>
        </w:rPr>
        <w:t>公开招聘报名登记表</w:t>
      </w:r>
    </w:p>
    <w:tbl>
      <w:tblPr>
        <w:tblStyle w:val="4"/>
        <w:tblpPr w:leftFromText="180" w:rightFromText="180" w:vertAnchor="text" w:horzAnchor="margin" w:tblpXSpec="center" w:tblpY="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8"/>
        <w:gridCol w:w="35"/>
        <w:gridCol w:w="560"/>
        <w:gridCol w:w="581"/>
        <w:gridCol w:w="9"/>
        <w:gridCol w:w="465"/>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r>
              <w:rPr>
                <w:rFonts w:ascii="Times New Roman"/>
                <w:sz w:val="24"/>
              </w:rPr>
              <w:t>姓名</w:t>
            </w:r>
          </w:p>
        </w:tc>
        <w:tc>
          <w:tcPr>
            <w:tcW w:w="1931"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性别</w:t>
            </w:r>
          </w:p>
        </w:tc>
        <w:tc>
          <w:tcPr>
            <w:tcW w:w="55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38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出生年月</w:t>
            </w:r>
          </w:p>
        </w:tc>
        <w:tc>
          <w:tcPr>
            <w:tcW w:w="1949"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32" w:type="dxa"/>
            <w:gridSpan w:val="7"/>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身份证号码</w:t>
            </w: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政治面貌</w:t>
            </w:r>
          </w:p>
        </w:tc>
        <w:tc>
          <w:tcPr>
            <w:tcW w:w="1581"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民族</w:t>
            </w: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籍贯</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1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学历</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590"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学位</w:t>
            </w:r>
          </w:p>
        </w:tc>
        <w:tc>
          <w:tcPr>
            <w:tcW w:w="1662"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专业</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毕业时间、院校</w:t>
            </w:r>
          </w:p>
        </w:tc>
        <w:tc>
          <w:tcPr>
            <w:tcW w:w="4723" w:type="dxa"/>
            <w:gridSpan w:val="1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工作单位及职务</w:t>
            </w:r>
          </w:p>
        </w:tc>
        <w:tc>
          <w:tcPr>
            <w:tcW w:w="6844" w:type="dxa"/>
            <w:gridSpan w:val="19"/>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hint="eastAsia" w:ascii="Times New Roman"/>
                <w:sz w:val="24"/>
              </w:rPr>
              <w:t>现居住</w:t>
            </w:r>
            <w:r>
              <w:rPr>
                <w:rFonts w:ascii="Times New Roman"/>
                <w:sz w:val="24"/>
              </w:rPr>
              <w:t>地址</w:t>
            </w:r>
          </w:p>
        </w:tc>
        <w:tc>
          <w:tcPr>
            <w:tcW w:w="4945" w:type="dxa"/>
            <w:gridSpan w:val="17"/>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4"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邮编</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专业技</w:t>
            </w:r>
          </w:p>
          <w:p>
            <w:pPr>
              <w:widowControl/>
              <w:spacing w:line="280" w:lineRule="exact"/>
              <w:jc w:val="center"/>
              <w:rPr>
                <w:rFonts w:ascii="Times New Roman" w:hAnsi="Times New Roman"/>
                <w:sz w:val="24"/>
              </w:rPr>
            </w:pPr>
            <w:r>
              <w:rPr>
                <w:rFonts w:ascii="Times New Roman"/>
                <w:sz w:val="24"/>
              </w:rPr>
              <w:t>术职务</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1440" w:firstLineChars="600"/>
              <w:rPr>
                <w:rFonts w:ascii="Times New Roman" w:hAnsi="Times New Roman"/>
                <w:sz w:val="24"/>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电话</w:t>
            </w:r>
          </w:p>
          <w:p>
            <w:pPr>
              <w:widowControl/>
              <w:spacing w:line="280" w:lineRule="exact"/>
              <w:jc w:val="center"/>
              <w:rPr>
                <w:rFonts w:ascii="Times New Roman" w:hAnsi="Times New Roman"/>
                <w:sz w:val="24"/>
              </w:rPr>
            </w:pPr>
            <w:r>
              <w:rPr>
                <w:rFonts w:ascii="Times New Roman"/>
                <w:sz w:val="24"/>
              </w:rPr>
              <w:t>号码</w:t>
            </w:r>
          </w:p>
        </w:tc>
        <w:tc>
          <w:tcPr>
            <w:tcW w:w="323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应聘职位</w:t>
            </w:r>
          </w:p>
        </w:tc>
        <w:tc>
          <w:tcPr>
            <w:tcW w:w="8180" w:type="dxa"/>
            <w:gridSpan w:val="23"/>
            <w:tcBorders>
              <w:top w:val="single" w:color="auto" w:sz="4" w:space="0"/>
              <w:left w:val="single" w:color="auto" w:sz="4" w:space="0"/>
              <w:right w:val="single" w:color="auto" w:sz="4" w:space="0"/>
            </w:tcBorders>
            <w:vAlign w:val="center"/>
          </w:tcPr>
          <w:p>
            <w:pPr>
              <w:pStyle w:val="10"/>
              <w:shd w:val="clear" w:color="auto" w:fill="FFFFFF"/>
              <w:spacing w:before="0" w:beforeAutospacing="0" w:after="0" w:afterAutospacing="0" w:line="300" w:lineRule="atLeast"/>
              <w:jc w:val="center"/>
              <w:rPr>
                <w:color w:val="55555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有何特长</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473"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身体状况</w:t>
            </w:r>
          </w:p>
        </w:tc>
        <w:tc>
          <w:tcPr>
            <w:tcW w:w="259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档案保管</w:t>
            </w:r>
          </w:p>
          <w:p>
            <w:pPr>
              <w:widowControl/>
              <w:spacing w:line="280" w:lineRule="exact"/>
              <w:jc w:val="center"/>
              <w:rPr>
                <w:rFonts w:ascii="Times New Roman" w:hAnsi="Times New Roman"/>
                <w:sz w:val="24"/>
              </w:rPr>
            </w:pPr>
            <w:r>
              <w:rPr>
                <w:rFonts w:ascii="Times New Roman"/>
                <w:sz w:val="24"/>
              </w:rPr>
              <w:t>机构及地址</w:t>
            </w:r>
          </w:p>
        </w:tc>
        <w:tc>
          <w:tcPr>
            <w:tcW w:w="8180" w:type="dxa"/>
            <w:gridSpan w:val="2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主要简历</w:t>
            </w:r>
          </w:p>
          <w:p>
            <w:pPr>
              <w:widowControl/>
              <w:spacing w:line="280" w:lineRule="exact"/>
              <w:jc w:val="center"/>
              <w:rPr>
                <w:rFonts w:ascii="Times New Roman" w:hAnsi="Times New Roman"/>
                <w:sz w:val="24"/>
              </w:rPr>
            </w:pP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sz w:val="24"/>
              </w:rPr>
            </w:pPr>
            <w:r>
              <w:rPr>
                <w:rFonts w:hint="eastAsia" w:ascii="Times New Roman"/>
                <w:sz w:val="24"/>
              </w:rPr>
              <w:t>个人情况介绍</w:t>
            </w: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sz w:val="24"/>
              </w:rPr>
            </w:pPr>
          </w:p>
          <w:p>
            <w:pPr>
              <w:widowControl/>
              <w:spacing w:line="280" w:lineRule="exact"/>
              <w:ind w:firstLine="480" w:firstLineChars="200"/>
              <w:rPr>
                <w:rFonts w:ascii="Times New Roman" w:hAnsi="Times New Roman"/>
                <w:sz w:val="24"/>
              </w:rPr>
            </w:pPr>
          </w:p>
          <w:p>
            <w:pPr>
              <w:widowControl/>
              <w:spacing w:line="280" w:lineRule="exact"/>
              <w:ind w:firstLine="480" w:firstLineChars="200"/>
              <w:rPr>
                <w:rFonts w:ascii="Times New Roman" w:hAnsi="Times New Roman"/>
                <w:sz w:val="24"/>
              </w:rPr>
            </w:pPr>
          </w:p>
          <w:p>
            <w:pPr>
              <w:widowControl/>
              <w:spacing w:line="280" w:lineRule="exact"/>
              <w:rPr>
                <w:rFonts w:ascii="Times New Roman" w:hAnsi="Times New Roman"/>
                <w:sz w:val="24"/>
              </w:rPr>
            </w:pPr>
          </w:p>
          <w:p>
            <w:pPr>
              <w:widowControl/>
              <w:spacing w:line="280" w:lineRule="exact"/>
              <w:ind w:firstLine="480" w:firstLineChars="20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承</w:t>
            </w:r>
          </w:p>
          <w:p>
            <w:pPr>
              <w:widowControl/>
              <w:spacing w:line="280" w:lineRule="exact"/>
              <w:jc w:val="center"/>
              <w:rPr>
                <w:rFonts w:ascii="Times New Roman" w:hAnsi="Times New Roman"/>
                <w:sz w:val="24"/>
              </w:rPr>
            </w:pPr>
            <w:r>
              <w:rPr>
                <w:rFonts w:ascii="Times New Roman"/>
                <w:sz w:val="24"/>
              </w:rPr>
              <w:t>诺</w:t>
            </w:r>
          </w:p>
        </w:tc>
        <w:tc>
          <w:tcPr>
            <w:tcW w:w="9013" w:type="dxa"/>
            <w:gridSpan w:val="26"/>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sz w:val="24"/>
              </w:rPr>
            </w:pPr>
            <w:r>
              <w:rPr>
                <w:rFonts w:ascii="Times New Roman"/>
                <w:sz w:val="24"/>
              </w:rPr>
              <w:t>本人提供的证书和个人证明材料如有虚假，愿被取消招聘资格。</w:t>
            </w: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ind w:firstLine="3360" w:firstLineChars="1400"/>
              <w:rPr>
                <w:rFonts w:ascii="Times New Roman" w:hAnsi="Times New Roman"/>
                <w:sz w:val="24"/>
              </w:rPr>
            </w:pPr>
            <w:r>
              <w:rPr>
                <w:rFonts w:ascii="Times New Roman"/>
                <w:sz w:val="24"/>
              </w:rPr>
              <w:t>签名（盖章）：</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sz w:val="24"/>
              </w:rPr>
              <w:t>年</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ascii="Times New Roman"/>
                <w:sz w:val="24"/>
              </w:rPr>
              <w:t>日</w:t>
            </w:r>
          </w:p>
        </w:tc>
      </w:tr>
    </w:tbl>
    <w:p>
      <w:pPr>
        <w:spacing w:line="360" w:lineRule="auto"/>
        <w:rPr>
          <w:rFonts w:ascii="仿宋" w:hAnsi="仿宋" w:eastAsia="仿宋"/>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DA262"/>
    <w:multiLevelType w:val="singleLevel"/>
    <w:tmpl w:val="2BDDA2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OGFiNWRiYmJjZWJmNzZkMGQ2NWMzMzNjZWFmMTIifQ=="/>
  </w:docVars>
  <w:rsids>
    <w:rsidRoot w:val="007E2655"/>
    <w:rsid w:val="00003BFE"/>
    <w:rsid w:val="000242B1"/>
    <w:rsid w:val="00024E84"/>
    <w:rsid w:val="00064345"/>
    <w:rsid w:val="000F162F"/>
    <w:rsid w:val="001319F2"/>
    <w:rsid w:val="001F18F0"/>
    <w:rsid w:val="00227772"/>
    <w:rsid w:val="002601A1"/>
    <w:rsid w:val="002626EF"/>
    <w:rsid w:val="0030260A"/>
    <w:rsid w:val="00317E00"/>
    <w:rsid w:val="00364172"/>
    <w:rsid w:val="00374C0D"/>
    <w:rsid w:val="003E6C48"/>
    <w:rsid w:val="00426BA4"/>
    <w:rsid w:val="00444720"/>
    <w:rsid w:val="00464254"/>
    <w:rsid w:val="00475A98"/>
    <w:rsid w:val="004A1090"/>
    <w:rsid w:val="004E5700"/>
    <w:rsid w:val="005A63F3"/>
    <w:rsid w:val="005C5297"/>
    <w:rsid w:val="005D1704"/>
    <w:rsid w:val="005F31EB"/>
    <w:rsid w:val="00706D1B"/>
    <w:rsid w:val="00710BFA"/>
    <w:rsid w:val="007B2EFA"/>
    <w:rsid w:val="007E2655"/>
    <w:rsid w:val="008164E5"/>
    <w:rsid w:val="008E3CFF"/>
    <w:rsid w:val="008F41A5"/>
    <w:rsid w:val="00984ADF"/>
    <w:rsid w:val="00AE080E"/>
    <w:rsid w:val="00BD580C"/>
    <w:rsid w:val="00BE7D5C"/>
    <w:rsid w:val="00C8518F"/>
    <w:rsid w:val="00C90AC0"/>
    <w:rsid w:val="00CE2AAD"/>
    <w:rsid w:val="00DB62C8"/>
    <w:rsid w:val="00DE542F"/>
    <w:rsid w:val="00E836B8"/>
    <w:rsid w:val="00F1284D"/>
    <w:rsid w:val="00F325E0"/>
    <w:rsid w:val="028C1DAB"/>
    <w:rsid w:val="053C1E17"/>
    <w:rsid w:val="058D128D"/>
    <w:rsid w:val="065A4237"/>
    <w:rsid w:val="08DA0EE6"/>
    <w:rsid w:val="08E22844"/>
    <w:rsid w:val="0A1A60D3"/>
    <w:rsid w:val="0F04701E"/>
    <w:rsid w:val="106E5578"/>
    <w:rsid w:val="129C42E0"/>
    <w:rsid w:val="133B6A25"/>
    <w:rsid w:val="1DC92705"/>
    <w:rsid w:val="1F486E07"/>
    <w:rsid w:val="21860050"/>
    <w:rsid w:val="253F5AC9"/>
    <w:rsid w:val="263B44DE"/>
    <w:rsid w:val="27455C6D"/>
    <w:rsid w:val="30AD483A"/>
    <w:rsid w:val="3B470575"/>
    <w:rsid w:val="3ECA30D0"/>
    <w:rsid w:val="3FA40A97"/>
    <w:rsid w:val="479C1352"/>
    <w:rsid w:val="50E251C3"/>
    <w:rsid w:val="58467225"/>
    <w:rsid w:val="58A80F36"/>
    <w:rsid w:val="5D483128"/>
    <w:rsid w:val="5D5A0956"/>
    <w:rsid w:val="5DA808FD"/>
    <w:rsid w:val="60E50F30"/>
    <w:rsid w:val="656A2047"/>
    <w:rsid w:val="656E7A0E"/>
    <w:rsid w:val="66562089"/>
    <w:rsid w:val="671861E8"/>
    <w:rsid w:val="69A578CA"/>
    <w:rsid w:val="69EA5E3E"/>
    <w:rsid w:val="6B5B2369"/>
    <w:rsid w:val="6F64036B"/>
    <w:rsid w:val="700F72B3"/>
    <w:rsid w:val="75B73782"/>
    <w:rsid w:val="763A4BB7"/>
    <w:rsid w:val="76A038F3"/>
    <w:rsid w:val="776C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415</Words>
  <Characters>2366</Characters>
  <Lines>19</Lines>
  <Paragraphs>5</Paragraphs>
  <TotalTime>8</TotalTime>
  <ScaleCrop>false</ScaleCrop>
  <LinksUpToDate>false</LinksUpToDate>
  <CharactersWithSpaces>2776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2023-09-22T09:07:00Z</dcterms:created>
  <dc:creator>admin</dc:creator>
  <cp:lastModifiedBy>未知</cp:lastModifiedBy>
  <cp:lastPrinted>2023-10-27T03:32:00Z</cp:lastPrinted>
  <dcterms:modified xsi:type="dcterms:W3CDTF">2024-06-25T10:03:33Z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64C934C56A2542CDAD62D0377D29C9AE_13</vt:lpwstr>
  </property>
</Properties>
</file>