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720"/>
        <w:jc w:val="left"/>
        <w:textAlignment w:val="auto"/>
        <w:rPr>
          <w:rFonts w:hint="eastAsia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28"/>
          <w:szCs w:val="28"/>
          <w:highlight w:val="none"/>
          <w:lang w:val="en-US" w:eastAsia="zh-CN"/>
        </w:rPr>
        <w:t>附件</w:t>
      </w:r>
      <w:r>
        <w:rPr>
          <w:rFonts w:hint="default" w:ascii="Times New Roman" w:hAnsi="Times New Roman" w:eastAsia="方正黑体_GBK" w:cs="Times New Roman"/>
          <w:b w:val="0"/>
          <w:bCs/>
          <w:sz w:val="28"/>
          <w:szCs w:val="28"/>
          <w:highlight w:val="none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2024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年青年专任教师招聘面试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试讲要求及方向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(九)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720" w:firstLine="640" w:firstLineChars="200"/>
        <w:jc w:val="left"/>
        <w:textAlignment w:val="auto"/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highlight w:val="none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highlight w:val="none"/>
        </w:rPr>
        <w:t>一、试讲要求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Times New Roman" w:hAnsi="Times New Roman" w:eastAsia="方正仿宋_GBK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1.按照报考学科方向在给定范围</w:t>
      </w:r>
      <w:r>
        <w:rPr>
          <w:rFonts w:hint="eastAsia" w:ascii="Times New Roman" w:hAnsi="Times New Roman" w:eastAsia="方正仿宋_GBK"/>
          <w:sz w:val="32"/>
          <w:szCs w:val="32"/>
          <w:highlight w:val="none"/>
          <w:lang w:eastAsia="zh-CN"/>
        </w:rPr>
        <w:t>内任意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选择</w:t>
      </w:r>
      <w:r>
        <w:rPr>
          <w:rFonts w:hint="eastAsia" w:ascii="Times New Roman" w:hAnsi="Times New Roman" w:eastAsia="方正仿宋_GBK"/>
          <w:sz w:val="32"/>
          <w:szCs w:val="32"/>
          <w:highlight w:val="none"/>
          <w:lang w:eastAsia="zh-CN"/>
        </w:rPr>
        <w:t>其中一个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题目。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Times New Roman" w:hAnsi="Times New Roman" w:eastAsia="方正仿宋_GBK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2.准备2节课的讲稿，格式要求如下：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Times New Roman" w:hAnsi="Times New Roman" w:eastAsia="方正仿宋_GBK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（1）标题统一用</w:t>
      </w:r>
      <w:r>
        <w:rPr>
          <w:rFonts w:hint="eastAsia" w:ascii="Times New Roman" w:hAnsi="Times New Roman" w:eastAsia="方正仿宋_GBK"/>
          <w:sz w:val="32"/>
          <w:szCs w:val="32"/>
          <w:highlight w:val="none"/>
          <w:lang w:val="en-US" w:eastAsia="zh-CN"/>
        </w:rPr>
        <w:t>20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号小标宋简体字，正文内容用</w:t>
      </w:r>
      <w:r>
        <w:rPr>
          <w:rFonts w:hint="eastAsia" w:ascii="Times New Roman" w:hAnsi="Times New Roman" w:eastAsia="方正仿宋_GBK"/>
          <w:sz w:val="32"/>
          <w:szCs w:val="32"/>
          <w:highlight w:val="none"/>
          <w:lang w:val="en-US" w:eastAsia="zh-CN"/>
        </w:rPr>
        <w:t>15.5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号仿宋字，姓名+报名专业在标题下一行居中排列，示例“方某某</w:t>
      </w:r>
      <w:r>
        <w:rPr>
          <w:rFonts w:hint="eastAsia" w:ascii="Times New Roman" w:hAnsi="Times New Roman" w:eastAsia="方正仿宋_GBK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报考专业：汉语言文学）；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Times New Roman" w:hAnsi="Times New Roman" w:eastAsia="方正仿宋_GBK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（2）每页22行，行距28磅，页码用四号宋体字在页面底端居中插入，格式为“</w:t>
      </w:r>
      <w:r>
        <w:rPr>
          <w:rFonts w:hint="eastAsia" w:ascii="Times New Roman" w:hAnsi="Times New Roman" w:eastAsia="方正仿宋_GBK"/>
          <w:sz w:val="32"/>
          <w:szCs w:val="28"/>
          <w:highlight w:val="none"/>
        </w:rPr>
        <w:t>-1-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”、“</w:t>
      </w:r>
      <w:r>
        <w:rPr>
          <w:rFonts w:hint="eastAsia" w:ascii="Times New Roman" w:hAnsi="Times New Roman" w:eastAsia="方正仿宋_GBK"/>
          <w:sz w:val="32"/>
          <w:szCs w:val="28"/>
          <w:highlight w:val="none"/>
        </w:rPr>
        <w:t>-2-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Times New Roman" w:hAnsi="Times New Roman" w:eastAsia="方正仿宋_GBK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（3）页边距要求：上</w:t>
      </w:r>
      <w:r>
        <w:rPr>
          <w:rFonts w:hint="eastAsia" w:ascii="Times New Roman" w:hAnsi="Times New Roman" w:eastAsia="方正仿宋_GBK"/>
          <w:sz w:val="32"/>
          <w:szCs w:val="32"/>
          <w:highlight w:val="none"/>
          <w:lang w:val="en-US" w:eastAsia="zh-CN"/>
        </w:rPr>
        <w:t>36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mm，下</w:t>
      </w:r>
      <w:r>
        <w:rPr>
          <w:rFonts w:hint="eastAsia" w:ascii="Times New Roman" w:hAnsi="Times New Roman" w:eastAsia="方正仿宋_GBK"/>
          <w:sz w:val="32"/>
          <w:szCs w:val="32"/>
          <w:highlight w:val="none"/>
          <w:lang w:val="en-US" w:eastAsia="zh-CN"/>
        </w:rPr>
        <w:t>36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mm，左</w:t>
      </w:r>
      <w:r>
        <w:rPr>
          <w:rFonts w:hint="eastAsia" w:ascii="Times New Roman" w:hAnsi="Times New Roman" w:eastAsia="方正仿宋_GBK"/>
          <w:sz w:val="32"/>
          <w:szCs w:val="32"/>
          <w:highlight w:val="none"/>
          <w:lang w:val="en-US" w:eastAsia="zh-CN"/>
        </w:rPr>
        <w:t>27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mm，右</w:t>
      </w:r>
      <w:r>
        <w:rPr>
          <w:rFonts w:hint="eastAsia" w:ascii="Times New Roman" w:hAnsi="Times New Roman" w:eastAsia="方正仿宋_GBK"/>
          <w:sz w:val="32"/>
          <w:szCs w:val="32"/>
          <w:highlight w:val="none"/>
          <w:lang w:val="en-US" w:eastAsia="zh-CN"/>
        </w:rPr>
        <w:t>27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mm；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Times New Roman" w:hAnsi="Times New Roman" w:eastAsia="方正仿宋_GBK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3.准备10分钟左右的</w:t>
      </w:r>
      <w:r>
        <w:rPr>
          <w:rFonts w:hint="eastAsia" w:ascii="Times New Roman" w:hAnsi="Times New Roman" w:eastAsia="方正仿宋_GBK"/>
          <w:sz w:val="32"/>
          <w:szCs w:val="32"/>
          <w:highlight w:val="none"/>
          <w:lang w:eastAsia="zh-CN"/>
        </w:rPr>
        <w:t>试讲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_GBK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4.准备PPT。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highlight w:val="none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highlight w:val="none"/>
        </w:rPr>
        <w:t>二、专业教师岗面试试讲方向</w:t>
      </w:r>
    </w:p>
    <w:p>
      <w:pPr>
        <w:spacing w:line="560" w:lineRule="exact"/>
        <w:ind w:firstLine="640" w:firstLineChars="200"/>
        <w:rPr>
          <w:rFonts w:ascii="Times New Roman" w:hAnsi="Times New Roman" w:eastAsia="方正楷体_GBK" w:cs="Times New Roman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highlight w:val="none"/>
          <w:lang w:val="en-US" w:eastAsia="zh-CN"/>
        </w:rPr>
        <w:t>（一）</w:t>
      </w:r>
      <w:r>
        <w:rPr>
          <w:rFonts w:hint="eastAsia" w:ascii="Times New Roman" w:hAnsi="Times New Roman" w:eastAsia="方正楷体_GBK" w:cs="Times New Roman"/>
          <w:sz w:val="32"/>
          <w:szCs w:val="32"/>
        </w:rPr>
        <w:t>信息科学与工程学院</w:t>
      </w:r>
      <w:r>
        <w:rPr>
          <w:rFonts w:hint="eastAsia" w:ascii="Times New Roman" w:hAnsi="Times New Roman" w:eastAsia="方正楷体_GBK" w:cs="Times New Roman"/>
          <w:sz w:val="32"/>
          <w:szCs w:val="32"/>
          <w:lang w:val="en-US" w:eastAsia="zh-CN"/>
        </w:rPr>
        <w:t>信息安全</w:t>
      </w:r>
      <w:r>
        <w:rPr>
          <w:rFonts w:ascii="Times New Roman" w:hAnsi="Times New Roman" w:eastAsia="方正楷体_GBK" w:cs="Times New Roman"/>
          <w:sz w:val="32"/>
          <w:szCs w:val="32"/>
        </w:rPr>
        <w:t>专任教师试讲方向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1"/>
          <w:szCs w:val="31"/>
          <w:lang w:val="en-US" w:eastAsia="zh-CN"/>
        </w:rPr>
        <w:t>1.《计算机操作系统》——哲学家进餐问题；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1"/>
          <w:szCs w:val="31"/>
          <w:lang w:val="en-US" w:eastAsia="zh-CN"/>
        </w:rPr>
        <w:t>2.《web开发与安全》——Flask session漏洞；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rPr>
          <w:rFonts w:hint="default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sz w:val="31"/>
          <w:szCs w:val="31"/>
          <w:lang w:val="en-US" w:eastAsia="zh-CN"/>
        </w:rPr>
        <w:t>3.《现代密码学》——数字签名标准。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hint="eastAsia" w:ascii="Times New Roman" w:hAnsi="Times New Roman" w:eastAsia="方正楷体_GBK" w:cs="Times New Roman"/>
          <w:sz w:val="32"/>
          <w:szCs w:val="32"/>
        </w:rPr>
      </w:pPr>
      <w:r>
        <w:rPr>
          <w:rFonts w:hint="eastAsia" w:ascii="Times New Roman" w:hAnsi="Times New Roman" w:eastAsia="方正楷体_GBK" w:cs="Times New Roman"/>
          <w:sz w:val="32"/>
          <w:szCs w:val="32"/>
        </w:rPr>
        <w:t>（</w:t>
      </w:r>
      <w:r>
        <w:rPr>
          <w:rFonts w:hint="eastAsia" w:ascii="Times New Roman" w:hAnsi="Times New Roman" w:eastAsia="方正楷体_GBK" w:cs="Times New Roman"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方正楷体_GBK" w:cs="Times New Roman"/>
          <w:sz w:val="32"/>
          <w:szCs w:val="32"/>
        </w:rPr>
        <w:t>）信息科学与工程学院计算机科学与技术专任教师试讲方向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_GBK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1.</w:t>
      </w:r>
      <w:r>
        <w:rPr>
          <w:rFonts w:hint="eastAsia" w:ascii="Times New Roman" w:hAnsi="Times New Roman" w:eastAsia="方正仿宋_GBK"/>
          <w:sz w:val="32"/>
          <w:szCs w:val="32"/>
          <w:highlight w:val="none"/>
          <w:lang w:val="en-US" w:eastAsia="zh-CN"/>
        </w:rPr>
        <w:t>选择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结构程序设计（语言不限）</w:t>
      </w:r>
      <w:r>
        <w:rPr>
          <w:rFonts w:hint="eastAsia" w:ascii="Times New Roman" w:hAnsi="Times New Roman" w:eastAsia="方正仿宋_GBK"/>
          <w:sz w:val="32"/>
          <w:szCs w:val="32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_GBK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2.数据结构与算法中</w:t>
      </w:r>
      <w:r>
        <w:rPr>
          <w:rFonts w:hint="eastAsia" w:ascii="Times New Roman" w:hAnsi="Times New Roman" w:eastAsia="方正仿宋_GBK"/>
          <w:sz w:val="32"/>
          <w:szCs w:val="32"/>
          <w:highlight w:val="none"/>
          <w:lang w:val="en-US" w:eastAsia="zh-CN"/>
        </w:rPr>
        <w:t>二叉树的性质、存储结构和遍历；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_GBK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3.</w:t>
      </w:r>
      <w:r>
        <w:rPr>
          <w:rFonts w:hint="eastAsia" w:ascii="Times New Roman" w:hAnsi="Times New Roman" w:eastAsia="方正仿宋_GBK"/>
          <w:sz w:val="32"/>
          <w:szCs w:val="32"/>
          <w:highlight w:val="none"/>
          <w:lang w:val="en-US" w:eastAsia="zh-CN"/>
        </w:rPr>
        <w:t>操作系统中的死锁；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/>
          <w:sz w:val="32"/>
          <w:szCs w:val="32"/>
          <w:highlight w:val="none"/>
          <w:lang w:val="en-US" w:eastAsia="zh-CN"/>
        </w:rPr>
        <w:t>4.数据库的数据查询。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方正楷体_GBK" w:cs="Times New Roman"/>
          <w:sz w:val="32"/>
          <w:szCs w:val="32"/>
        </w:rPr>
      </w:pPr>
      <w:r>
        <w:rPr>
          <w:rFonts w:hint="eastAsia" w:ascii="Times New Roman" w:hAnsi="Times New Roman" w:eastAsia="方正楷体_GBK" w:cs="Times New Roman"/>
          <w:sz w:val="32"/>
          <w:szCs w:val="32"/>
          <w:lang w:val="en-US" w:eastAsia="zh-CN"/>
        </w:rPr>
        <w:t>（三）</w:t>
      </w:r>
      <w:r>
        <w:rPr>
          <w:rFonts w:hint="eastAsia" w:ascii="Times New Roman" w:hAnsi="Times New Roman" w:eastAsia="方正楷体_GBK" w:cs="Times New Roman"/>
          <w:sz w:val="32"/>
          <w:szCs w:val="32"/>
        </w:rPr>
        <w:t>信息科学与</w:t>
      </w:r>
      <w:r>
        <w:rPr>
          <w:rFonts w:hint="eastAsia" w:ascii="Times New Roman" w:hAnsi="Times New Roman" w:eastAsia="方正楷体_GBK" w:cs="Times New Roman"/>
          <w:sz w:val="32"/>
          <w:szCs w:val="32"/>
          <w:lang w:val="en-US" w:eastAsia="zh-CN"/>
        </w:rPr>
        <w:t>工程学院电子商务专任教师试讲方向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2" w:firstLineChars="200"/>
        <w:textAlignment w:val="auto"/>
        <w:rPr>
          <w:rFonts w:hint="eastAsia" w:ascii="Times New Roman" w:hAnsi="Times New Roman" w:eastAsia="方正仿宋_GBK" w:cs="Times New Roman"/>
          <w:b/>
          <w:bCs/>
          <w:sz w:val="31"/>
          <w:szCs w:val="31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bCs/>
          <w:sz w:val="31"/>
          <w:szCs w:val="31"/>
          <w:lang w:val="en-US" w:eastAsia="zh-CN"/>
        </w:rPr>
        <w:t>1.电子商务概论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rPr>
          <w:rFonts w:hint="eastAsia" w:ascii="Times New Roman" w:hAnsi="Times New Roman" w:eastAsia="方正仿宋_GBK" w:cs="Times New Roman"/>
          <w:sz w:val="31"/>
          <w:szCs w:val="31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1"/>
          <w:szCs w:val="31"/>
          <w:lang w:val="en-US" w:eastAsia="zh-CN"/>
        </w:rPr>
        <w:t>电子商务的产生与发展历程。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2" w:firstLineChars="200"/>
        <w:textAlignment w:val="auto"/>
        <w:rPr>
          <w:rFonts w:hint="eastAsia" w:ascii="Times New Roman" w:hAnsi="Times New Roman" w:eastAsia="方正仿宋_GBK" w:cs="Times New Roman"/>
          <w:b/>
          <w:bCs/>
          <w:sz w:val="31"/>
          <w:szCs w:val="31"/>
          <w:lang w:val="en-US" w:eastAsia="zh-Hans"/>
        </w:rPr>
      </w:pPr>
      <w:r>
        <w:rPr>
          <w:rFonts w:hint="eastAsia" w:ascii="Times New Roman" w:hAnsi="Times New Roman" w:eastAsia="方正仿宋_GBK" w:cs="Times New Roman"/>
          <w:b/>
          <w:bCs/>
          <w:sz w:val="31"/>
          <w:szCs w:val="31"/>
          <w:lang w:val="en-US" w:eastAsia="zh-CN"/>
        </w:rPr>
        <w:t>2.</w:t>
      </w:r>
      <w:r>
        <w:rPr>
          <w:rFonts w:hint="eastAsia" w:ascii="Times New Roman" w:hAnsi="Times New Roman" w:eastAsia="方正仿宋_GBK" w:cs="Times New Roman"/>
          <w:b/>
          <w:bCs/>
          <w:sz w:val="31"/>
          <w:szCs w:val="31"/>
          <w:lang w:val="en-US" w:eastAsia="zh-Hans"/>
        </w:rPr>
        <w:t>跨境电子商务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rPr>
          <w:rFonts w:hint="eastAsia" w:ascii="Times New Roman" w:hAnsi="Times New Roman" w:eastAsia="方正仿宋_GBK" w:cs="Times New Roman"/>
          <w:sz w:val="31"/>
          <w:szCs w:val="31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1"/>
          <w:szCs w:val="31"/>
          <w:lang w:val="en-US" w:eastAsia="zh-Hans"/>
        </w:rPr>
        <w:t>跨境电商线下支付工具</w:t>
      </w:r>
      <w:r>
        <w:rPr>
          <w:rFonts w:hint="eastAsia" w:ascii="Times New Roman" w:hAnsi="Times New Roman" w:eastAsia="方正仿宋_GBK" w:cs="Times New Roman"/>
          <w:sz w:val="31"/>
          <w:szCs w:val="31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2" w:firstLineChars="200"/>
        <w:textAlignment w:val="auto"/>
        <w:rPr>
          <w:rFonts w:hint="eastAsia" w:ascii="Times New Roman" w:hAnsi="Times New Roman" w:eastAsia="方正仿宋_GBK" w:cs="Times New Roman"/>
          <w:b/>
          <w:bCs/>
          <w:sz w:val="31"/>
          <w:szCs w:val="31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bCs/>
          <w:sz w:val="31"/>
          <w:szCs w:val="31"/>
          <w:lang w:val="en-US" w:eastAsia="zh-CN"/>
        </w:rPr>
        <w:t>3.电子商务系统分析与设计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1"/>
          <w:szCs w:val="31"/>
          <w:lang w:val="en-US" w:eastAsia="zh-CN"/>
        </w:rPr>
        <w:t>电子商务系统规划的定义和特点。</w:t>
      </w:r>
    </w:p>
    <w:sectPr>
      <w:footerReference r:id="rId3" w:type="default"/>
      <w:pgSz w:w="11906" w:h="16838"/>
      <w:pgMar w:top="2041" w:right="1531" w:bottom="2041" w:left="1531" w:header="851" w:footer="992" w:gutter="0"/>
      <w:pgNumType w:fmt="numberInDash"/>
      <w:cols w:space="425" w:num="1"/>
      <w:docGrid w:type="lines" w:linePitch="6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DD8F7BCC-A805-4DBF-BBB6-07C54A8428B9}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AA80ECB3-C0C7-4802-B01D-B3A3AD2D903C}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339C2650-50B0-4252-B4E6-F06CAF63AA0A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A609B7D2-79D8-42D8-B0BC-9DCD7F180D33}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5" w:fontKey="{28AB6D16-CF8F-4931-BE94-3B96EF9438D1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54799127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6"/>
          <w:jc w:val="center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2 -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djNTY3NDA5ODU4ZWQ0MzVlYTg3MGI0ODQ2YWMzMjgifQ=="/>
  </w:docVars>
  <w:rsids>
    <w:rsidRoot w:val="766504ED"/>
    <w:rsid w:val="03443858"/>
    <w:rsid w:val="03457CFC"/>
    <w:rsid w:val="04371FB6"/>
    <w:rsid w:val="068400A0"/>
    <w:rsid w:val="06C54CB0"/>
    <w:rsid w:val="09A16483"/>
    <w:rsid w:val="0AC92FC0"/>
    <w:rsid w:val="0BD160B1"/>
    <w:rsid w:val="0D9E63F1"/>
    <w:rsid w:val="0ECD6DF7"/>
    <w:rsid w:val="0FA67142"/>
    <w:rsid w:val="11BE73A8"/>
    <w:rsid w:val="11F14A8E"/>
    <w:rsid w:val="13A50343"/>
    <w:rsid w:val="143D057B"/>
    <w:rsid w:val="171D695F"/>
    <w:rsid w:val="180058A9"/>
    <w:rsid w:val="1824217E"/>
    <w:rsid w:val="18A644E3"/>
    <w:rsid w:val="1CE4012E"/>
    <w:rsid w:val="1D0B525D"/>
    <w:rsid w:val="1D484219"/>
    <w:rsid w:val="1E4A5D6E"/>
    <w:rsid w:val="23767B4F"/>
    <w:rsid w:val="2423144D"/>
    <w:rsid w:val="24456FD7"/>
    <w:rsid w:val="2BC2163A"/>
    <w:rsid w:val="2F6066AA"/>
    <w:rsid w:val="320960B6"/>
    <w:rsid w:val="344356A5"/>
    <w:rsid w:val="36274EBB"/>
    <w:rsid w:val="384D672F"/>
    <w:rsid w:val="39D0195F"/>
    <w:rsid w:val="39DF3CFF"/>
    <w:rsid w:val="39EF456A"/>
    <w:rsid w:val="3E366758"/>
    <w:rsid w:val="3EB914FB"/>
    <w:rsid w:val="3EC05EAD"/>
    <w:rsid w:val="427F607F"/>
    <w:rsid w:val="44503A20"/>
    <w:rsid w:val="451553B3"/>
    <w:rsid w:val="465A4EA5"/>
    <w:rsid w:val="496164DE"/>
    <w:rsid w:val="4C576E18"/>
    <w:rsid w:val="4C9C297E"/>
    <w:rsid w:val="4FB355BA"/>
    <w:rsid w:val="4FDC3596"/>
    <w:rsid w:val="535A1E57"/>
    <w:rsid w:val="55F40F2B"/>
    <w:rsid w:val="577A5D96"/>
    <w:rsid w:val="588D376D"/>
    <w:rsid w:val="592D3CE7"/>
    <w:rsid w:val="593516B6"/>
    <w:rsid w:val="5A4F611C"/>
    <w:rsid w:val="5B576500"/>
    <w:rsid w:val="5BB67C24"/>
    <w:rsid w:val="5BFC0BAC"/>
    <w:rsid w:val="5F102BBA"/>
    <w:rsid w:val="62C90F25"/>
    <w:rsid w:val="644545DB"/>
    <w:rsid w:val="650A5824"/>
    <w:rsid w:val="6640078A"/>
    <w:rsid w:val="664A412A"/>
    <w:rsid w:val="670C5884"/>
    <w:rsid w:val="691E68CF"/>
    <w:rsid w:val="69CB5582"/>
    <w:rsid w:val="6C7779D0"/>
    <w:rsid w:val="6D746C27"/>
    <w:rsid w:val="6DB65EDD"/>
    <w:rsid w:val="6EEE586F"/>
    <w:rsid w:val="6FFD045F"/>
    <w:rsid w:val="6FFF5F6C"/>
    <w:rsid w:val="70E46A6E"/>
    <w:rsid w:val="71F73AA6"/>
    <w:rsid w:val="72BB3CBA"/>
    <w:rsid w:val="73C848E1"/>
    <w:rsid w:val="74A1029B"/>
    <w:rsid w:val="74A858FC"/>
    <w:rsid w:val="766504ED"/>
    <w:rsid w:val="775801C5"/>
    <w:rsid w:val="78B96EEE"/>
    <w:rsid w:val="7B9E6701"/>
    <w:rsid w:val="7BC57958"/>
    <w:rsid w:val="7D1C7D13"/>
    <w:rsid w:val="7D215BE3"/>
    <w:rsid w:val="7D8A5008"/>
    <w:rsid w:val="7DD76A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240" w:lineRule="auto"/>
      <w:outlineLvl w:val="0"/>
    </w:pPr>
    <w:rPr>
      <w:rFonts w:eastAsia="方正黑体_GBK"/>
      <w:spacing w:val="11"/>
      <w:kern w:val="44"/>
      <w:sz w:val="31"/>
    </w:rPr>
  </w:style>
  <w:style w:type="paragraph" w:styleId="5">
    <w:name w:val="heading 2"/>
    <w:basedOn w:val="1"/>
    <w:next w:val="1"/>
    <w:autoRedefine/>
    <w:unhideWhenUsed/>
    <w:qFormat/>
    <w:uiPriority w:val="0"/>
    <w:pPr>
      <w:keepNext/>
      <w:keepLines/>
      <w:spacing w:before="260" w:beforeLines="0" w:beforeAutospacing="0" w:after="260" w:afterLines="0" w:afterAutospacing="0" w:line="240" w:lineRule="auto"/>
      <w:outlineLvl w:val="1"/>
    </w:pPr>
    <w:rPr>
      <w:rFonts w:ascii="Arial" w:hAnsi="Arial" w:eastAsia="方正楷体_GBK"/>
      <w:b/>
      <w:sz w:val="31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autoRedefine/>
    <w:qFormat/>
    <w:uiPriority w:val="0"/>
    <w:pPr>
      <w:ind w:firstLine="420" w:firstLineChars="200"/>
    </w:pPr>
  </w:style>
  <w:style w:type="paragraph" w:styleId="3">
    <w:name w:val="Body Text Indent"/>
    <w:basedOn w:val="1"/>
    <w:autoRedefine/>
    <w:qFormat/>
    <w:uiPriority w:val="0"/>
    <w:pPr>
      <w:spacing w:after="120" w:afterLines="0" w:afterAutospacing="0"/>
      <w:ind w:left="420" w:leftChars="200"/>
    </w:pPr>
  </w:style>
  <w:style w:type="paragraph" w:styleId="6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List Paragraph"/>
    <w:basedOn w:val="1"/>
    <w:autoRedefine/>
    <w:qFormat/>
    <w:uiPriority w:val="34"/>
    <w:pPr>
      <w:ind w:firstLine="420" w:firstLineChars="200"/>
    </w:pPr>
  </w:style>
  <w:style w:type="paragraph" w:customStyle="1" w:styleId="11">
    <w:name w:val="列表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481</Words>
  <Characters>539</Characters>
  <Lines>0</Lines>
  <Paragraphs>0</Paragraphs>
  <TotalTime>1</TotalTime>
  <ScaleCrop>false</ScaleCrop>
  <LinksUpToDate>false</LinksUpToDate>
  <CharactersWithSpaces>541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2020-04-19T04:28:00Z</dcterms:created>
  <dc:creator>Administrator</dc:creator>
  <cp:lastModifiedBy>刘红霞</cp:lastModifiedBy>
  <cp:lastPrinted>2023-04-07T11:28:00Z</cp:lastPrinted>
  <dcterms:modified xsi:type="dcterms:W3CDTF">2024-06-22T06:41:44Z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AD60C91513A24C81B991000A5BDC2553</vt:lpwstr>
  </property>
</Properties>
</file>