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丹政办函〔202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丹凤县人民政府办公室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关于做好202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年大学生到政府机关见习工作的通知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both"/>
        <w:textAlignment w:val="baseline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县政府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部门、事业机构：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为加强大学生社会实践，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增强政府工作透明度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，根据《陕西省人民政府办公厅关于做好202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年大学生到政府机关见习工作的通知》(陕政办函〔202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sz w:val="32"/>
          <w:szCs w:val="32"/>
        </w:rPr>
        <w:t>号)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精神，按照商洛市人民政府办公室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有关批示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要求，结合我县实际，现就做好202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年大学生到政府机关见习工作有关事项通知如下。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一、时间安排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1.学生报名：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年6月2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2.遴选分配：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年7月3日—7月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3.见习阶段：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二、遴选原则和条件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根据省政府统一要求，按照“自主申请、自愿报名，双向选择、择优选定”的原则，今年暑假拟遴选60名符合条件的大学生到政府机关开展见习活动。见习大学生应具备以下条件：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  <w:sectPr>
          <w:pgSz w:w="11849" w:h="16781"/>
          <w:pgMar w:top="1871" w:right="1474" w:bottom="1587" w:left="1587" w:header="0" w:footer="1247" w:gutter="0"/>
          <w:pgNumType w:fmt="numberInDash"/>
          <w:cols w:space="0" w:num="1"/>
          <w:rtlGutter w:val="0"/>
          <w:docGrid w:linePitch="0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1.丹凤籍在商洛本地和外地高校就读的202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级本科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及研究生在读学生。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2.思想积极、品德良好、身体健康、组织纪律观念较强、综合素质较好，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中共党员、入党积极分子以及在校品学兼优的优先考虑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3.能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够保证充足的见习工作时间，严格遵守国家法律法规和 见习单位各项规章制度，自觉接受见习单位管理，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严守国家秘密和工作秘密，注重自身形象。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4.能够自行解决见习期间的食宿、交通问题，参加见习的大学生须自行购买人身意外伤害保险。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三、工作程序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1.宣传动员：由县政府办牵头，县人社局、县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政务中心、 县融媒体中心做好宣传动员。分别在丹凤县政府门户网站及“丹凤发布”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“丹凤融媒”政务微博和微信公众号发布通知，广泛宣传见习活动。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2.学生报名：拟参加见习活动的大学生须手写一篇“自我推荐”的文章，并在丹凤县政府门户网站下载填写《丹凤县202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年大学生到政府机关见习报名审查暨推荐表》(附件2),经所在学校同意后盖章，于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日17时前，持本人有效身份证件、报名审查推荐表、所撰写文章到县政务服务中心(县城江滨南路西段江南新城B区9号楼临街门面房)报名(联系电话0914— 3588505联系人：王子祎),逾期不予报名。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3.遴选分配：被遴选60名见习大学生经县政府见习工作领 导小组办公室审定后，由县人社局提出见习分配方案，分配方案报见习工作领导小组办公室备案。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4.培训报到：202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日，拟在县政府召开大学生见习动员培训会议，邀请县政府有关领导出席。动员培训会议由见 习工作领导小组办公室负责组织实施。动员培训会后，大学生持个人有效身份证件和人身意外伤害保险证明，到所分配的见习单位报到。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5.见习考核：见习结束前，见习大学生撰写个人见习总结 (1000字以上),并在丹凤县政府门户网站上下载《见习总结评定表》(附件3),各一式四份留存见习单位、人社局、工作小组办公室(政府办)各一份，学生自行带回所在学校一份。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6.见习总结：见习结束时，见习工作小组召开见习工作总结大会，邀请见习单位负责人和见习大学生参加，推选见习组织工作先进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负责人和优秀大学生代表作大会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交流</w:t>
      </w:r>
      <w:r>
        <w:rPr>
          <w:rFonts w:hint="eastAsia" w:ascii="仿宋_GB2312" w:hAnsi="仿宋_GB2312" w:eastAsia="仿宋_GB2312" w:cs="仿宋_GB2312"/>
          <w:sz w:val="32"/>
          <w:szCs w:val="32"/>
        </w:rPr>
        <w:t>发言，邀请县政府有关领导出席。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 工作要求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1.县上成立由县政府常务副县长李强同志任组长，政府办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县数据服务中心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、财政局、人社局、县政务服务中心主要领导为成员的大学生见习工作领导小组，下设办公室于县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数据服务中心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，由杜娟同志具体负责日常协调工作。大学生假期到政府机关见习活动由县政府办公室组织协调，各成员单位按职责配合实施。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2.县政府工作部门、事业机构结合单位工作实际上报见习岗位需求情况统计表(附件1),于6月28 日下午5时前将岗位 需求统计表纸质版加盖公章报政府办506室，电子版发送至2316791740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@qq.com </w:t>
      </w:r>
      <w:r>
        <w:rPr>
          <w:rFonts w:hint="eastAsia" w:ascii="仿宋_GB2312" w:hAnsi="仿宋_GB2312" w:eastAsia="仿宋_GB2312" w:cs="仿宋_GB2312"/>
          <w:sz w:val="32"/>
          <w:szCs w:val="32"/>
        </w:rPr>
        <w:t>邮箱。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各相关单位要明确职责，确定专人负责此项工作。各见习单位要结合见习大学生在读专业，合理安排见习岗位，指定专人担任指导老师，并安排好见习学生的工作和生活，做好见习生参与机关事务、开展调查研究等活动。见习结束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见习单位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负责落实见习大学生每人1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00元的见习补助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经费（生活补助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1700元，交通补助100元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4.各见习单位负责见习大学生的日常考核工作，根据工作表 现出具鉴定意见。见习大学生要自觉接受见习单位管理，遵守见习单位规章制度，注意人身、交通、饮食等安全事项。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1918" w:leftChars="304" w:hanging="1280" w:hangingChars="4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附件：1.丹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凤县202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年大学生到政府机关见习岗位需求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情况统计表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1916" w:leftChars="760" w:hanging="320" w:hangingChars="1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2.丹凤县202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年大学生到政府机关见习报名审查暨推荐表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1600" w:firstLineChars="5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3.丹凤县202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年大学生到政府机关见习总结评定表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4800" w:firstLineChars="15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丹凤县人民政府办公室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440" w:firstLineChars="17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(联系人：杜娟  电话：0914-3322672)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849" w:h="16781"/>
          <w:pgMar w:top="1871" w:right="1474" w:bottom="1587" w:left="1587" w:header="0" w:footer="1247" w:gutter="0"/>
          <w:pgNumType w:fmt="numberInDash" w:start="2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丹凤县202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年大学生到政府机关见习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岗位需求情况统计表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 位 ：</w:t>
      </w:r>
    </w:p>
    <w:tbl>
      <w:tblPr>
        <w:tblStyle w:val="6"/>
        <w:tblW w:w="140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0"/>
        <w:gridCol w:w="2182"/>
        <w:gridCol w:w="1913"/>
        <w:gridCol w:w="2145"/>
        <w:gridCol w:w="1697"/>
        <w:gridCol w:w="2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9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需求岗位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学历层次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所学专业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需求人数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  <w:sectPr>
          <w:pgSz w:w="16781" w:h="11849" w:orient="landscape"/>
          <w:pgMar w:top="1587" w:right="1871" w:bottom="1474" w:left="1587" w:header="0" w:footer="1247" w:gutter="0"/>
          <w:pgNumType w:fmt="numberInDash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丹凤县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年大学生到政府机关见习报名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审查暨推荐表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学校及院系：                          所学专业：</w:t>
      </w:r>
    </w:p>
    <w:tbl>
      <w:tblPr>
        <w:tblStyle w:val="6"/>
        <w:tblW w:w="8775" w:type="dxa"/>
        <w:tblInd w:w="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1"/>
        <w:gridCol w:w="1194"/>
        <w:gridCol w:w="293"/>
        <w:gridCol w:w="1537"/>
        <w:gridCol w:w="1560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-61" w:rightChars="-2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-233" w:rightChars="-11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(本人2寸照片)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45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45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67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-199" w:leftChars="-95" w:firstLine="173" w:firstLineChars="62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所在年级班级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见习岗位意向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班主任姓名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家长姓名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在校职务</w:t>
            </w:r>
          </w:p>
        </w:tc>
        <w:tc>
          <w:tcPr>
            <w:tcW w:w="67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特长爱好</w:t>
            </w:r>
          </w:p>
        </w:tc>
        <w:tc>
          <w:tcPr>
            <w:tcW w:w="67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67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学习成绩及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考证情况</w:t>
            </w:r>
          </w:p>
        </w:tc>
        <w:tc>
          <w:tcPr>
            <w:tcW w:w="67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另附成绩单盖章有效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87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学校推荐意见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(公章)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firstLine="480" w:firstLineChars="200"/>
        <w:jc w:val="both"/>
        <w:textAlignment w:val="baseline"/>
        <w:rPr>
          <w:rFonts w:hint="eastAsia" w:ascii="仿宋_GB2312" w:hAnsi="仿宋_GB2312" w:eastAsia="仿宋_GB2312" w:cs="仿宋_GB2312"/>
          <w:sz w:val="24"/>
          <w:szCs w:val="24"/>
        </w:rPr>
        <w:sectPr>
          <w:footerReference r:id="rId4" w:type="default"/>
          <w:pgSz w:w="11849" w:h="16781"/>
          <w:pgMar w:top="1871" w:right="1474" w:bottom="1587" w:left="1587" w:header="0" w:footer="1247" w:gutter="0"/>
          <w:pgNumType w:fmt="numberInDash"/>
          <w:cols w:space="0" w:num="1"/>
          <w:rtlGutter w:val="0"/>
          <w:docGrid w:linePitch="0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</w:rPr>
        <w:t>注：本表涉及奖惩、特长、成绩及考证等情况需提供佐证附件，遴选中将作为择优录取依据。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丹凤县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年大学生到政府机关见习总结评定表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301"/>
        <w:gridCol w:w="885"/>
        <w:gridCol w:w="797"/>
        <w:gridCol w:w="1267"/>
        <w:gridCol w:w="807"/>
        <w:gridCol w:w="1343"/>
        <w:gridCol w:w="1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-19" w:rightChars="-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748" w:rightChars="35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龄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级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所在院校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  业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见习单位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见习岗位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指导老师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务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见习时间</w:t>
            </w:r>
          </w:p>
        </w:tc>
        <w:tc>
          <w:tcPr>
            <w:tcW w:w="755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 日  至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 w:hRule="atLeast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主要见习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工作内容</w:t>
            </w:r>
          </w:p>
        </w:tc>
        <w:tc>
          <w:tcPr>
            <w:tcW w:w="755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见习单位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鉴定意见</w:t>
            </w:r>
          </w:p>
        </w:tc>
        <w:tc>
          <w:tcPr>
            <w:tcW w:w="755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(公章)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县人社局综合评定意见</w:t>
            </w:r>
          </w:p>
        </w:tc>
        <w:tc>
          <w:tcPr>
            <w:tcW w:w="755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(公章)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 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jc w:val="both"/>
        <w:textAlignment w:val="baseline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jc w:val="both"/>
        <w:textAlignment w:val="baseline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注：此表附见习学生的见习工作总结(1000字以上)一式3份，由见习单位和县人社局加注 意见后，县见习工作领导小组办公室、县人社局各留存1份，见习学生带回1份交所在学校。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0" w:lineRule="exact"/>
        <w:jc w:val="both"/>
        <w:textAlignment w:val="baseline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both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抄送：市政府办公室。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840" w:firstLineChars="300"/>
        <w:jc w:val="both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县委办，县人大办，县政协办。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both"/>
        <w:textAlignment w:val="baseline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县委组织部，县委宣传部，团县委，机关工委。</w:t>
      </w:r>
    </w:p>
    <w:sectPr>
      <w:footerReference r:id="rId5" w:type="default"/>
      <w:pgSz w:w="11849" w:h="16781"/>
      <w:pgMar w:top="1871" w:right="1474" w:bottom="1587" w:left="1587" w:header="0" w:footer="0" w:gutter="0"/>
      <w:pgNumType w:fmt="numberInDash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/>
                            <w:kinsoku w:val="0"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 w:val="0"/>
                            <w:ind w:left="420" w:leftChars="200" w:right="420" w:rightChars="200"/>
                            <w:textAlignment w:val="baseline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/>
                      <w:kinsoku w:val="0"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 w:val="0"/>
                      <w:ind w:left="420" w:leftChars="200" w:right="420" w:rightChars="200"/>
                      <w:textAlignment w:val="baseline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93"/>
      <w:rPr>
        <w:rFonts w:ascii="宋体" w:hAnsi="宋体" w:eastAsia="宋体" w:cs="宋体"/>
        <w:sz w:val="38"/>
        <w:szCs w:val="38"/>
      </w:rPr>
    </w:pPr>
    <w:r>
      <w:rPr>
        <w:sz w:val="3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/>
                            <w:kinsoku w:val="0"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 w:val="0"/>
                            <w:ind w:left="420" w:leftChars="200" w:right="420" w:rightChars="200"/>
                            <w:textAlignment w:val="baseline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/>
                      <w:kinsoku w:val="0"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 w:val="0"/>
                      <w:ind w:left="420" w:leftChars="200" w:right="420" w:rightChars="200"/>
                      <w:textAlignment w:val="baseline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6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10385"/>
      <w:rPr>
        <w:rFonts w:ascii="宋体" w:hAnsi="宋体" w:eastAsia="宋体" w:cs="宋体"/>
        <w:sz w:val="39"/>
        <w:szCs w:val="39"/>
      </w:rPr>
    </w:pPr>
    <w:r>
      <w:rPr>
        <w:sz w:val="3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/>
                            <w:kinsoku w:val="0"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 w:val="0"/>
                            <w:ind w:left="420" w:leftChars="200" w:right="420" w:rightChars="200"/>
                            <w:textAlignment w:val="baseline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/>
                      <w:kinsoku w:val="0"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 w:val="0"/>
                      <w:ind w:left="420" w:leftChars="200" w:right="420" w:rightChars="200"/>
                      <w:textAlignment w:val="baseline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5"/>
        <w:sz w:val="39"/>
        <w:szCs w:val="39"/>
      </w:rPr>
      <w:t>—7—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27140"/>
    <w:rsid w:val="0E3B5A87"/>
    <w:rsid w:val="12C7537F"/>
    <w:rsid w:val="136B0845"/>
    <w:rsid w:val="13E214AD"/>
    <w:rsid w:val="20796311"/>
    <w:rsid w:val="21462F44"/>
    <w:rsid w:val="29527140"/>
    <w:rsid w:val="36E7752D"/>
    <w:rsid w:val="38A24175"/>
    <w:rsid w:val="3D1D35C2"/>
    <w:rsid w:val="3F0D3C8B"/>
    <w:rsid w:val="468E5523"/>
    <w:rsid w:val="4F7D5030"/>
    <w:rsid w:val="56655284"/>
    <w:rsid w:val="57A23FDE"/>
    <w:rsid w:val="57FF642A"/>
    <w:rsid w:val="68CF14E1"/>
    <w:rsid w:val="71D0648A"/>
    <w:rsid w:val="71D727C1"/>
    <w:rsid w:val="72AD5FC6"/>
    <w:rsid w:val="7A3B1A1F"/>
    <w:rsid w:val="7EB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2024-06-21T08:55:00Z</dcterms:created>
  <dc:creator>Administrator</dc:creator>
  <cp:lastModifiedBy>Administrator</cp:lastModifiedBy>
  <cp:lastPrinted>2024-06-21T08:32:34Z</cp:lastPrinted>
  <dcterms:modified xsi:type="dcterms:W3CDTF">2024-06-21T08:38:48Z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