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E234B7C">
      <w:pPr>
        <w:spacing w:line="440" w:lineRule="exact"/>
        <w:ind w:firstLine="320" w:firstLineChars="100"/>
        <w:rPr>
          <w:rFonts w:ascii="Times New Roman" w:hAnsi="Times New Roman" w:eastAsia="黑体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黑体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附件1</w:t>
      </w:r>
    </w:p>
    <w:bookmarkEnd w:id="0"/>
    <w:p w14:paraId="0FDC6197">
      <w:pPr>
        <w:jc w:val="center"/>
        <w:textAlignment w:val="center"/>
        <w:rPr>
          <w:rFonts w:ascii="Times New Roman" w:hAnsi="Times New Roman" w:eastAsia="方正小标宋_GBK" w:cs="宋体"/>
          <w:bCs/>
          <w:color w:val="000000" w:themeColor="text1"/>
          <w:kern w:val="0"/>
          <w:sz w:val="40"/>
          <w:szCs w:val="40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宋体"/>
          <w:bCs/>
          <w:color w:val="000000" w:themeColor="text1"/>
          <w:kern w:val="0"/>
          <w:sz w:val="40"/>
          <w:szCs w:val="40"/>
          <w:highlight w:val="none"/>
          <w:lang w:bidi="ar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_GBK" w:cs="宋体"/>
          <w:bCs/>
          <w:color w:val="000000" w:themeColor="text1"/>
          <w:kern w:val="0"/>
          <w:sz w:val="40"/>
          <w:szCs w:val="40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方正小标宋_GBK" w:cs="宋体"/>
          <w:bCs/>
          <w:color w:val="000000" w:themeColor="text1"/>
          <w:kern w:val="0"/>
          <w:sz w:val="40"/>
          <w:szCs w:val="40"/>
          <w:highlight w:val="none"/>
          <w:lang w:bidi="ar"/>
          <w14:textFill>
            <w14:solidFill>
              <w14:schemeClr w14:val="tx1"/>
            </w14:solidFill>
          </w14:textFill>
        </w:rPr>
        <w:t>年盐城幼儿师范高等专科学校公开招聘</w:t>
      </w:r>
      <w:r>
        <w:rPr>
          <w:rFonts w:hint="eastAsia" w:ascii="Times New Roman" w:hAnsi="Times New Roman" w:eastAsia="方正小标宋_GBK" w:cs="宋体"/>
          <w:bCs/>
          <w:color w:val="000000" w:themeColor="text1"/>
          <w:kern w:val="0"/>
          <w:sz w:val="40"/>
          <w:szCs w:val="40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专业技术人员</w:t>
      </w:r>
      <w:r>
        <w:rPr>
          <w:rFonts w:hint="eastAsia" w:ascii="Times New Roman" w:hAnsi="Times New Roman" w:eastAsia="方正小标宋_GBK" w:cs="宋体"/>
          <w:bCs/>
          <w:color w:val="000000" w:themeColor="text1"/>
          <w:kern w:val="0"/>
          <w:sz w:val="40"/>
          <w:szCs w:val="40"/>
          <w:highlight w:val="none"/>
          <w:lang w:bidi="ar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Times New Roman" w:hAnsi="Times New Roman" w:eastAsia="方正小标宋_GBK" w:cs="宋体"/>
          <w:bCs/>
          <w:color w:val="000000" w:themeColor="text1"/>
          <w:kern w:val="0"/>
          <w:sz w:val="40"/>
          <w:szCs w:val="40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Times New Roman" w:hAnsi="Times New Roman" w:eastAsia="方正小标宋_GBK" w:cs="宋体"/>
          <w:bCs/>
          <w:color w:val="000000" w:themeColor="text1"/>
          <w:kern w:val="0"/>
          <w:sz w:val="40"/>
          <w:szCs w:val="40"/>
          <w:highlight w:val="none"/>
          <w:lang w:bidi="ar"/>
          <w14:textFill>
            <w14:solidFill>
              <w14:schemeClr w14:val="tx1"/>
            </w14:solidFill>
          </w14:textFill>
        </w:rPr>
        <w:t>表</w:t>
      </w:r>
    </w:p>
    <w:p w14:paraId="42928E56">
      <w:pPr>
        <w:rPr>
          <w:rFonts w:hint="eastAsia" w:ascii="Times New Roman" w:hAns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61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47"/>
        <w:gridCol w:w="860"/>
        <w:gridCol w:w="1176"/>
        <w:gridCol w:w="688"/>
        <w:gridCol w:w="3125"/>
        <w:gridCol w:w="672"/>
        <w:gridCol w:w="781"/>
        <w:gridCol w:w="1224"/>
        <w:gridCol w:w="3635"/>
        <w:gridCol w:w="1969"/>
        <w:gridCol w:w="828"/>
      </w:tblGrid>
      <w:tr w14:paraId="1A233E9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46C2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B84C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1712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260C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9F95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7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FFB5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招聘条件</w:t>
            </w:r>
          </w:p>
        </w:tc>
      </w:tr>
      <w:tr w14:paraId="408738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tblHeader/>
          <w:jc w:val="center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4424F9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FE29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7042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岗位编制性质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3C69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5304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1C5C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3DC7AB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2D2B87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EB67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390E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DE6F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B793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招聘对象</w:t>
            </w:r>
          </w:p>
        </w:tc>
      </w:tr>
      <w:tr w14:paraId="4EF680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41E1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8EFC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校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0F1A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款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7644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9A7D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449B3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负责学校大学生思想政治理论课教学、科研及学科建设工作。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C901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61DB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E0F9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研究生学历，具有相应博士学位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A6B3A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马克思主义哲学、中共党史（含：党的学说与党的建设）、马克思主义理论、马克思主义基本原理、马克思主义发展史，马克思主义中国化研究、国外马克思主义研究、思想政治教育、中国近现代史基本问题研究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16AD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中共党员（含预备）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106B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 w14:paraId="674287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25A8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64F1E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2A836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DF7C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计算机类教师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0B8B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B54ED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从事计算机技术应用、智能产品应用与开发、大数据技术、移动应用开发等方面教学、科研及学科建设工作。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071A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57CF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388C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研究生学历，具有相应博士学位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CAE7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07984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930A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 w14:paraId="76EC956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1B69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</w:t>
            </w: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2172D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5223E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5B55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智慧旅游技术应用教师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DB00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38691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从事旅游管理、酒店管理与数字化运营、休闲服务与管理、智慧旅游等方面教学、科研及学科建设工作。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5E87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BD98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CE69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研究生学历，具有相应博士学位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6872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9D9C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本科阶段专业须为旅游管理、酒店管理、旅游管理与服务教育专业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16A6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2024年毕业生</w:t>
            </w:r>
          </w:p>
        </w:tc>
      </w:tr>
      <w:tr w14:paraId="7F6AE3C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2E12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04</w:t>
            </w: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06959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D91CF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B470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家政学教师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4EF7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DE28F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从事家政服务与管理方面教学、科研及学科建设工作。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CE37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7AD3B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5919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研究生学历，具有相应博士学位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6BA8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家政学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F77330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FE07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2024年毕业生</w:t>
            </w:r>
          </w:p>
        </w:tc>
      </w:tr>
      <w:tr w14:paraId="3755176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F397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</w:t>
            </w: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4DE26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AC11F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0288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0409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F6D38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从事特殊教育方面教学、科研及学科建设工作。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CA52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7D21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60C6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研究生学历，具有相应博士学位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CBCE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特殊教育学、特殊教育、言语听觉康复科学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24BED6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8E69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2024年毕业生</w:t>
            </w:r>
          </w:p>
        </w:tc>
      </w:tr>
      <w:tr w14:paraId="47B376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7F8F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06</w:t>
            </w: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4E3E7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06D94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E27C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舞蹈表演教师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87A1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5B799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1.具有中国舞、现代舞教学能力。2.具有舞蹈理论知识教学能力。3.具有舞蹈编创能力。4.能够胜任毯技功课程教学。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7031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16B2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A6FB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研究生学历，具有相应博士学位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3A3A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舞蹈、音乐与舞蹈学、舞蹈学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C007A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专业方向为：舞蹈表演、舞蹈编导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316F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 w14:paraId="1ABC462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AE02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07</w:t>
            </w: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F6D17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15228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0E55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体育保健与康复教师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2754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D66C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从事体育保健与康复专业课程教学、科研及学科建设工作。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8700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779C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CE67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研究生学历，具有相应博士学位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A81E99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康复医学与理疗学、运动医学、运动康复学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952A59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03CB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2024年毕业生</w:t>
            </w:r>
          </w:p>
        </w:tc>
      </w:tr>
      <w:tr w14:paraId="02EEA3D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584C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8E6AE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校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22638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款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A455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6DAD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5C87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负责学校大学生思想政治理论课教学和科研工作，完成学院安排的其他工作任务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FA50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4461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4E60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研究生学历，具有相应硕士及以上学位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6BA4D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马克思主义哲学、中共党史（含：党的学说与党的建设）、马克思主义理论、马克思主义基本原理、马克思主义发展史，马克思主义中国化研究、国外马克思主义研究、思想政治教育、中国近现代史基本问题研究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3903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中共党员（含预备）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B7B8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2024年毕业生</w:t>
            </w:r>
          </w:p>
        </w:tc>
      </w:tr>
      <w:tr w14:paraId="33202CD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B553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09</w:t>
            </w: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F6C2F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F39CB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457D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旅游管理类教师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378A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FA1A8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担任学院旅游管理、酒店管理与数字化运营、休闲服务与管理、智慧旅游等专业课教学任务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588E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42A7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166C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研究生学历，具有相应硕士及以上学位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FD16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A283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本科阶段专业须为旅游管理、酒店管理、旅游管理与服务教育专业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4FA4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2024年毕业生</w:t>
            </w:r>
          </w:p>
        </w:tc>
      </w:tr>
      <w:tr w14:paraId="3E0808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7BCE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A3150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08F02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47B6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计算机类教师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A9E5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7F414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担任学院计算机技术应用、智能产品应用与开发、大数据技术、移动应用开发等专业课教学任务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0A6E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2790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D66C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研究生学历，具有相应硕士及以上学位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2899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计算机系统结构、计算机应用技术、系统工程、计算机技术、计算机科学与技术、通信工程、网络空间安全、计算机软件与理论、软件工程、模式识别与智能系统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4475A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96EC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 w14:paraId="19E261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BCA2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7204E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40F45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4065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家政学教师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6439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C911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承担现代家政服务与管理专业课程教学科研工作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BAD2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219A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0A09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研究生学历，具有相应硕士及以上学位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8FB4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家政学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BD5F65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215D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 w14:paraId="68F15A4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17A7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8AE8D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B6AC1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7225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0691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969B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承担特殊教育专业课程教学科研工作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5621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DFA5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9002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研究生学历，具有相应硕士及以上学位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C95E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特殊教育学、特殊教育、言语听觉康复科学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CB2D9E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C9E5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 w14:paraId="6E15AC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100A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DC304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3BC4B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5ADA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体育保健与康复教师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7DD0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A25D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承担体育保健与康复专业课程教学科研工作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2926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7F5F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A0DA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研究生学历，具有相应硕士及以上学位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3FFC4C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康复医学与理疗学、运动医学、运动康复学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2EAA6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DDEE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 w14:paraId="06DFD18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8084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7E6A8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0859B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3524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体育保健与康复教师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EE74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8A20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承担体育保健与康复专业课程教学科研工作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0294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1C50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8EFE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研究生学历，具有相应硕士及以上学位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7D3609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中医临床基础、中西医结合临床、临床医学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43028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57C6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 w14:paraId="6631C8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5801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BD763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23E78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355D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建筑工程设备教师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12BE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4C5F3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热爱教育事业，掌握电路与电子技术、控制理论、计算机应用技术、信息处理技术、通信技术，建筑设备、建筑智能环境学等领域的基本理论和实践能力。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C7D3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37D0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9073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研究生学历，具有相应硕士及以上学位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E54F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建筑工程类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B15DB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本科专业为建筑设施智能技术、建筑电气与智能化、智能建造工程、建筑电气与智能化工程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9150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2024年毕业生</w:t>
            </w:r>
          </w:p>
        </w:tc>
      </w:tr>
      <w:tr w14:paraId="02C9F7C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37AD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0C364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5788C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21FC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跨境电子商务实践课教师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841C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80DDB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1.承担跨境电子商务实践教学和经济贸易类课程的教学任务；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2.承担该专业科研、校企合作和服务工作。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2829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A5DA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1808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研究生学历，具有相应硕士及以上学位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B1F7C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工商管理、电子商务、国际贸易、国际贸易学、物流管理、国际商务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6D16C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u w:val="none"/>
                <w:lang w:bidi="ar"/>
              </w:rPr>
              <w:t>具有1年及以上高校或相关行业企业工作经历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49E5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 w14:paraId="1A889F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560F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AF979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251F5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7F2A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舞蹈表演教师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4670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2F437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1.具有中国舞、现代舞教学能力。2.具有舞蹈理论知识教学能力。3.具有舞蹈编创能力。4.能够胜任毯技功课程教学。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5110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868E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7766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研究生学历，具有相应硕士及以上学位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D5C5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舞蹈、音乐与舞蹈学、舞蹈学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69A87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专业方向为：舞蹈表演、舞蹈编导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1F95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 w14:paraId="1EB7684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C766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83950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938B6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2B2E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教育学教师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AFAD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13F2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从事教育学相关课程的教学科研工作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4462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2509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0FCF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研究生学历，具有相应硕士及以上学位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41BA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教育学原理、课程与教学论、小学教育学、教育学、教育管理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32FF9A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DEB4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2024年毕业生</w:t>
            </w:r>
          </w:p>
        </w:tc>
      </w:tr>
      <w:tr w14:paraId="71FBD89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433A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A75C1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341DB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4487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综合档案管理员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3CBB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91619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负责学校各类档案的移交、收集，并对接收的档案进行科学的鉴定、分类、立卷和排列上架及保管工作。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E803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BCE3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F02F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研究生学历，具有相应硕士及以上学位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29477A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档案学，图书情报，图书情报与档案管理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0323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中共党员（含预备）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0C1D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2024年毕业生</w:t>
            </w:r>
          </w:p>
        </w:tc>
      </w:tr>
      <w:tr w14:paraId="647FFDB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5C72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FCD4D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C2445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A913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186E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5256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担任学院辅导员工作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988A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E56B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12E7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研究生学历，具有相应硕士及以上学位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897B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CDC9B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1.中共党员（含预备）；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2.需入驻男生宿舍值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班，限男性。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F7C5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</w:tr>
      <w:tr w14:paraId="4E0DC2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BF59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73A14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EEDEF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3166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DE09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44AE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担任学院辅导员工作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128D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B27A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6A3B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研究生学历，具有相应硕士及以上学位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66CD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ED27E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1.中共党员（含预备）；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2.需入驻女生宿舍值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班，限女性。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6693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</w:tr>
      <w:tr w14:paraId="16DA543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14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9D4F2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专业参考目录为： 《江苏省2024年考试录用公务员专业参考目录》，专业条件中还包括部分未列入专业参考目录，但有院校开设，并且单位需要的专业。</w:t>
            </w:r>
          </w:p>
        </w:tc>
      </w:tr>
    </w:tbl>
    <w:p w14:paraId="7524FE75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YzRjMjc5YWY1ZGE2NmRmNTRkZDU4ODA0N2M3OWUifQ=="/>
  </w:docVars>
  <w:rsids>
    <w:rsidRoot w:val="5D90225F"/>
    <w:rsid w:val="5D90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2024-06-21T14:50:00Z</dcterms:created>
  <dc:creator>Administrator</dc:creator>
  <cp:lastModifiedBy>Administrator</cp:lastModifiedBy>
  <dcterms:modified xsi:type="dcterms:W3CDTF">2024-06-21T14:51:17Z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9845184CCEF04C28BA6DD3A08DC8A730_11</vt:lpwstr>
  </property>
</Properties>
</file>