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附件</w:t>
      </w:r>
    </w:p>
    <w:p>
      <w:pPr>
        <w:widowControl/>
        <w:spacing w:line="460" w:lineRule="exact"/>
        <w:jc w:val="center"/>
        <w:rPr>
          <w:rFonts w:hint="default" w:ascii="Times New Roman" w:hAnsi="Times New Roman" w:cs="Times New Roman"/>
          <w:highlight w:val="none"/>
          <w:shd w:val="clear" w:color="auto" w:fill="auto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shd w:val="clear" w:color="auto" w:fill="auto"/>
        </w:rPr>
        <w:t>体能测试项目及标准</w:t>
      </w:r>
    </w:p>
    <w:bookmarkEnd w:id="0"/>
    <w:tbl>
      <w:tblPr>
        <w:tblStyle w:val="2"/>
        <w:tblW w:w="9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709"/>
        <w:gridCol w:w="920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项    目</w:t>
            </w:r>
          </w:p>
        </w:tc>
        <w:tc>
          <w:tcPr>
            <w:tcW w:w="7368" w:type="dxa"/>
            <w:gridSpan w:val="17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7分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8分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9分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highlight w:val="none"/>
                <w:shd w:val="clear" w:color="auto" w:fill="auto"/>
              </w:rPr>
              <w:t>10分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3′50″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3′45″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3′40″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68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63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65</w:t>
            </w:r>
          </w:p>
        </w:tc>
        <w:tc>
          <w:tcPr>
            <w:tcW w:w="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Cs w:val="21"/>
                <w:highlight w:val="none"/>
                <w:shd w:val="clear" w:color="auto" w:fill="auto"/>
              </w:rPr>
              <w:t>67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68" w:type="dxa"/>
            <w:gridSpan w:val="1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3.考核以完成跳起高度计算成绩。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2.1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2.2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2.2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2.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33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2.3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2.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43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2.4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2.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53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68" w:type="dxa"/>
            <w:gridSpan w:val="17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3.考核以完成跳出长度计算成绩。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项    目</w:t>
            </w:r>
          </w:p>
        </w:tc>
        <w:tc>
          <w:tcPr>
            <w:tcW w:w="7374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1分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2分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3分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4分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5分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6分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7分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8分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highlight w:val="none"/>
                <w:shd w:val="clear" w:color="auto" w:fill="auto"/>
              </w:rPr>
              <w:t>9分</w:t>
            </w:r>
          </w:p>
        </w:tc>
        <w:tc>
          <w:tcPr>
            <w:tcW w:w="9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highlight w:val="none"/>
                <w:shd w:val="clear" w:color="auto" w:fill="auto"/>
              </w:rPr>
              <w:t>10分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单杠引体向上（次/</w:t>
            </w:r>
            <w:r>
              <w:rPr>
                <w:rFonts w:hint="eastAsia" w:ascii="Times New Roman" w:hAnsi="Times New Roman" w:eastAsia="黑体" w:cs="Times New Roman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分钟）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-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2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3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4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5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6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9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74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3.考核以完成次数计算成绩。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（次/2分钟）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6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42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74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13″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6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74" w:type="dxa"/>
            <w:gridSpan w:val="1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shd w:val="clear" w:color="auto" w:fill="auto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374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3.抢跑犯规，重新组织起跑；跑出本道或用其他方式干扰、阻碍他人者不记录成绩。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备    注</w:t>
            </w:r>
          </w:p>
        </w:tc>
        <w:tc>
          <w:tcPr>
            <w:tcW w:w="8145" w:type="dxa"/>
            <w:gridSpan w:val="19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shd w:val="clear" w:color="auto" w:fill="auto"/>
              </w:rPr>
              <w:t>测试项目及标准中“以上”“以下”均含本级、本数。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8"/>
          <w:kern w:val="0"/>
          <w:sz w:val="32"/>
          <w:szCs w:val="32"/>
          <w:highlight w:val="none"/>
          <w:lang w:eastAsia="zh-CN"/>
        </w:rPr>
      </w:pPr>
    </w:p>
    <w:p/>
    <w:sectPr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2VhMjhiMzQ2M2ZjMGRkN2NhNjVlYThjMmY3NmIifQ=="/>
  </w:docVars>
  <w:rsids>
    <w:rsidRoot w:val="10174302"/>
    <w:rsid w:val="101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2024-06-17T07:42:00Z</dcterms:created>
  <dc:creator>华中人才总经办</dc:creator>
  <cp:lastModifiedBy>华中人才总经办</cp:lastModifiedBy>
  <dcterms:modified xsi:type="dcterms:W3CDTF">2024-06-17T07:42:42Z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BE4C430B6BD2487A84965427E64A1EDF_11</vt:lpwstr>
  </property>
</Properties>
</file>