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36" w:tblpY="310"/>
        <w:tblOverlap w:val="never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2622"/>
        <w:gridCol w:w="2561"/>
      </w:tblGrid>
      <w:tr w14:paraId="6473BC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CB6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附表</w:t>
            </w:r>
          </w:p>
        </w:tc>
      </w:tr>
      <w:tr w14:paraId="598CE4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F1D5B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 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2024年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  <w:t>西安医学院第三附属医院</w:t>
            </w:r>
          </w:p>
          <w:p w14:paraId="1BB04F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医学类人才（硕博士）入编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  <w:t>自主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公开招聘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eastAsia="zh-CN"/>
              </w:rPr>
              <w:t>岗位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核销表</w:t>
            </w:r>
          </w:p>
        </w:tc>
      </w:tr>
      <w:tr w14:paraId="199CB2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DC2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0838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2AB8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通过人数</w:t>
            </w:r>
          </w:p>
        </w:tc>
      </w:tr>
      <w:tr w14:paraId="0E601D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33A0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844E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C63B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 w14:paraId="5E192F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DE2B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94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136A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 w14:paraId="6AA261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5EC5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BA1E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2072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01591C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2663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4F3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18B2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511608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5190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疼痛科医师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9EDA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A84E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 w14:paraId="192538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DCE5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精神心理科医师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C9CC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9D1C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 w14:paraId="431AE6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bookmarkStart w:id="0" w:name="_GoBack"/>
      <w:bookmarkEnd w:id="0"/>
    </w:p>
    <w:p w14:paraId="263086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TkxYjJmMzc5ZmEyM2IzMTNkZTg2YTM0NWM4OGEifQ=="/>
  </w:docVars>
  <w:rsids>
    <w:rsidRoot w:val="00000000"/>
    <w:rsid w:val="4C0C4717"/>
    <w:rsid w:val="58013467"/>
    <w:rsid w:val="58F62EBD"/>
    <w:rsid w:val="6BCC1AEC"/>
    <w:rsid w:val="6DB97B69"/>
    <w:rsid w:val="7BF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Y.M.Y</cp:lastModifiedBy>
  <cp:lastPrinted>2024-06-21T06:57:51Z</cp:lastPrinted>
  <dcterms:modified xsi:type="dcterms:W3CDTF">2024-06-21T07:17:36Z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6E5882D6F5BB43A2AD1581973380D29C_13</vt:lpwstr>
  </property>
</Properties>
</file>