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69" w:rsidRDefault="004B4369" w:rsidP="004B4369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 xml:space="preserve">附件1 </w:t>
      </w:r>
    </w:p>
    <w:p w:rsidR="004B4369" w:rsidRDefault="004B4369" w:rsidP="004B4369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sz w:val="36"/>
          <w:szCs w:val="44"/>
        </w:rPr>
      </w:pPr>
      <w:r>
        <w:rPr>
          <w:rFonts w:ascii="Times New Roman" w:eastAsia="宋体" w:hAnsi="Times New Roman" w:cs="Times New Roman"/>
          <w:color w:val="000000"/>
          <w:kern w:val="0"/>
          <w:sz w:val="44"/>
          <w:szCs w:val="44"/>
          <w:lang/>
        </w:rPr>
        <w:t>浙江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44"/>
          <w:szCs w:val="44"/>
          <w:lang/>
        </w:rPr>
        <w:t>金华金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44"/>
          <w:szCs w:val="44"/>
          <w:lang/>
        </w:rPr>
        <w:t>义新区发展集团公开招聘岗位信息表</w:t>
      </w:r>
    </w:p>
    <w:tbl>
      <w:tblPr>
        <w:tblW w:w="15762" w:type="dxa"/>
        <w:jc w:val="center"/>
        <w:tblLayout w:type="fixed"/>
        <w:tblLook w:val="04A0"/>
      </w:tblPr>
      <w:tblGrid>
        <w:gridCol w:w="1605"/>
        <w:gridCol w:w="825"/>
        <w:gridCol w:w="1200"/>
        <w:gridCol w:w="810"/>
        <w:gridCol w:w="705"/>
        <w:gridCol w:w="900"/>
        <w:gridCol w:w="3004"/>
        <w:gridCol w:w="3375"/>
        <w:gridCol w:w="3338"/>
      </w:tblGrid>
      <w:tr w:rsidR="004B4369" w:rsidTr="00275D99">
        <w:trPr>
          <w:trHeight w:val="900"/>
          <w:tblHeader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招聘部门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招聘职位名称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学位要求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其他要求（执业资格、专业技术资格、工作经历等）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B4369" w:rsidTr="00275D99">
        <w:trPr>
          <w:trHeight w:val="14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浙江金义田园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智城科创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副总经理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经济与贸易类、土木类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具有4年及以上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或投融资相关工作经验。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B4369" w:rsidTr="00275D99">
        <w:trPr>
          <w:trHeight w:val="14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综合管理部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中国语言文学类、新闻传播学类、工商管理类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1.需在校级（含）以上征文活动中获奖或者在期刊、杂志、报纸（不含公众号）等平台发表过文章、作品；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2.具有2年及以上综合文字岗位工作经验。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（报名者需满足以上任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条件）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2024年应届毕业生则需在2024年7月31日前取得毕业证书</w:t>
            </w:r>
          </w:p>
        </w:tc>
      </w:tr>
      <w:tr w:rsidR="004B4369" w:rsidTr="00275D99">
        <w:trPr>
          <w:trHeight w:val="1300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财务管理部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经济学（二级大类）、财务管理、会计、会计学、会计信息技术、国际会计、财务会计与审计、审计学、审计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限2022年、2023年、2024年普通高校毕业生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2024年应届毕业生则需在2024年7月31日前取得毕业证书</w:t>
            </w:r>
          </w:p>
        </w:tc>
      </w:tr>
      <w:tr w:rsidR="004B4369" w:rsidTr="00275D99">
        <w:trPr>
          <w:trHeight w:val="1420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现金会计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经济学（二级大类）、财务管理、会计、会计学、会计信息技术、国际会计、财务会计与审计、审计学、审计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限2022年、2023年、2024年普通高校毕业生。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2024年应届毕业生则需在2024年7月31日前取得毕业证书</w:t>
            </w:r>
          </w:p>
        </w:tc>
      </w:tr>
      <w:tr w:rsidR="004B4369" w:rsidTr="00275D99">
        <w:trPr>
          <w:trHeight w:val="14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审计法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工程审计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建筑类、土木类、管理科学与工程类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1.具有3年及以上在优秀房企、造价咨询、施工单位等单位从事成本管理、造价咨询等专业岗位工作经历；                                       2.具有二级及以上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造价师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或相关职称。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B4369" w:rsidTr="00275D99">
        <w:trPr>
          <w:trHeight w:val="14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浙江金义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田园智城开发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建设有限公司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综合管理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工商管理类、管理科学与工程类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具有3年以上工作经验。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B4369" w:rsidTr="00275D99">
        <w:trPr>
          <w:trHeight w:val="14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9" w:rsidRDefault="004B4369" w:rsidP="00275D9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B4369" w:rsidTr="00275D99">
        <w:trPr>
          <w:trHeight w:val="255"/>
          <w:jc w:val="center"/>
        </w:trPr>
        <w:tc>
          <w:tcPr>
            <w:tcW w:w="15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备注：1.年龄40周岁及以下（1983年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日以后出生）；年龄35周岁及以下（1988年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日以后出生）；年龄28周岁及以下（1995年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日以后出生）。</w:t>
            </w:r>
          </w:p>
        </w:tc>
      </w:tr>
      <w:tr w:rsidR="004B4369" w:rsidTr="00275D99">
        <w:trPr>
          <w:trHeight w:val="255"/>
          <w:jc w:val="center"/>
        </w:trPr>
        <w:tc>
          <w:tcPr>
            <w:tcW w:w="15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369" w:rsidRDefault="004B4369" w:rsidP="00275D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2.招聘专业参考《2024年浙江省公务员录用考试专业参考目录》审查认定。学历、学位以国家教育行政机关认可的相应证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件文书为准。</w:t>
            </w:r>
          </w:p>
        </w:tc>
      </w:tr>
    </w:tbl>
    <w:p w:rsidR="004B4369" w:rsidRDefault="004B4369" w:rsidP="004B4369"/>
    <w:p w:rsidR="00DA4FCA" w:rsidRPr="004B4369" w:rsidRDefault="00DA4FCA" w:rsidP="004B4369">
      <w:pPr>
        <w:rPr>
          <w:szCs w:val="28"/>
        </w:rPr>
      </w:pPr>
    </w:p>
    <w:sectPr w:rsidR="00DA4FCA" w:rsidRPr="004B436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B9" w:rsidRDefault="00E765B9" w:rsidP="0011729D">
      <w:r>
        <w:separator/>
      </w:r>
    </w:p>
  </w:endnote>
  <w:endnote w:type="continuationSeparator" w:id="0">
    <w:p w:rsidR="00E765B9" w:rsidRDefault="00E765B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B244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B2448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B436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B9" w:rsidRDefault="00E765B9" w:rsidP="0011729D">
      <w:r>
        <w:separator/>
      </w:r>
    </w:p>
  </w:footnote>
  <w:footnote w:type="continuationSeparator" w:id="0">
    <w:p w:rsidR="00E765B9" w:rsidRDefault="00E765B9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369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B2448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765B9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2D19-44AB-4568-957A-62BB2493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2024-06-20T02:06:00Z</dcterms:created>
  <dcterms:modified xsi:type="dcterms:W3CDTF">2024-06-20T02:06:00Z</dcterms:modified>
</cp:coreProperties>
</file>