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384" w:type="dxa"/>
        <w:tblInd w:w="-6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50"/>
        <w:gridCol w:w="1267"/>
        <w:gridCol w:w="1200"/>
        <w:gridCol w:w="917"/>
        <w:gridCol w:w="1733"/>
        <w:gridCol w:w="1483"/>
        <w:gridCol w:w="1000"/>
        <w:gridCol w:w="3517"/>
        <w:gridCol w:w="1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15384"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平潭综合实验区公安局2024上半年公开招聘警务辅助人员职位表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职位名称</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职位代码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招聘人数</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性别</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年龄</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学历</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专业</w:t>
            </w:r>
          </w:p>
        </w:tc>
        <w:tc>
          <w:tcPr>
            <w:tcW w:w="3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岗位要求</w:t>
            </w:r>
          </w:p>
        </w:tc>
        <w:tc>
          <w:tcPr>
            <w:tcW w:w="171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25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特岗警务辅助人员</w:t>
            </w:r>
          </w:p>
        </w:tc>
        <w:tc>
          <w:tcPr>
            <w:tcW w:w="1267"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20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23</w:t>
            </w:r>
          </w:p>
        </w:tc>
        <w:tc>
          <w:tcPr>
            <w:tcW w:w="917"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17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35周岁及以下</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大专及以上</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不限</w:t>
            </w:r>
          </w:p>
        </w:tc>
        <w:tc>
          <w:tcPr>
            <w:tcW w:w="35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骑警专岗</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已取得摩托车驾驶许可（D、E证），或已取得汽车驾驶许可一年以上</w:t>
            </w:r>
          </w:p>
        </w:tc>
        <w:tc>
          <w:tcPr>
            <w:tcW w:w="1717" w:type="dxa"/>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left" w:pos="372"/>
              </w:tabs>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专业性岗位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特岗警务辅助人员</w:t>
            </w:r>
          </w:p>
        </w:tc>
        <w:tc>
          <w:tcPr>
            <w:tcW w:w="126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20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91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35周岁及以下</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大专及以上</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不限</w:t>
            </w:r>
          </w:p>
        </w:tc>
        <w:tc>
          <w:tcPr>
            <w:tcW w:w="35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rPr>
              <w:t>骑警专岗</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已取得摩托车驾驶许可（D、E证），或已取得汽车驾驶许可一年以上</w:t>
            </w:r>
            <w:r>
              <w:rPr>
                <w:rFonts w:hint="eastAsia" w:ascii="宋体" w:hAnsi="宋体" w:eastAsia="宋体" w:cs="宋体"/>
                <w:i w:val="0"/>
                <w:iCs w:val="0"/>
                <w:color w:val="000000"/>
                <w:sz w:val="24"/>
                <w:szCs w:val="24"/>
                <w:u w:val="none"/>
                <w:lang w:eastAsia="zh-CN"/>
              </w:rPr>
              <w:t>，三年内不得调岗。</w:t>
            </w:r>
          </w:p>
        </w:tc>
        <w:tc>
          <w:tcPr>
            <w:tcW w:w="17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专业性岗位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6" w:hRule="atLeast"/>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特岗警务辅助人员</w:t>
            </w:r>
          </w:p>
        </w:tc>
        <w:tc>
          <w:tcPr>
            <w:tcW w:w="126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20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91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35周岁及以下</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大专及以上</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不限</w:t>
            </w:r>
          </w:p>
        </w:tc>
        <w:tc>
          <w:tcPr>
            <w:tcW w:w="35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留置看护及相关勤务专岗：在执行看护任务期间实行封闭式管理，享受看护勤务补贴</w:t>
            </w:r>
          </w:p>
        </w:tc>
        <w:tc>
          <w:tcPr>
            <w:tcW w:w="17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专业性岗位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9" w:hRule="atLeast"/>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特岗警务辅助人员</w:t>
            </w:r>
          </w:p>
        </w:tc>
        <w:tc>
          <w:tcPr>
            <w:tcW w:w="126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20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91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35周岁及以下</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大专及以上</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不限</w:t>
            </w:r>
          </w:p>
        </w:tc>
        <w:tc>
          <w:tcPr>
            <w:tcW w:w="35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训犬员专岗：热爱训犬工作，具有相关训犬资格证书且有一年以上的训犬工作经验或有兽医资格证书</w:t>
            </w:r>
          </w:p>
        </w:tc>
        <w:tc>
          <w:tcPr>
            <w:tcW w:w="17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专业性岗位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普岗警务辅助人员</w:t>
            </w:r>
          </w:p>
        </w:tc>
        <w:tc>
          <w:tcPr>
            <w:tcW w:w="126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20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917"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35周岁及以下</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大专及以上</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不限</w:t>
            </w:r>
          </w:p>
        </w:tc>
        <w:tc>
          <w:tcPr>
            <w:tcW w:w="351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7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OTg1OTAzMGYxYTlhN2FmZWU4OWQ2Mzg4YmM0NDEifQ=="/>
  </w:docVars>
  <w:rsids>
    <w:rsidRoot w:val="13495DC1"/>
    <w:rsid w:val="13495DC1"/>
    <w:rsid w:val="18DA3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2018-10-09T13:52:00Z</dcterms:created>
  <dc:creator>潘小平</dc:creator>
  <cp:lastModifiedBy>陈琦</cp:lastModifiedBy>
  <dcterms:modified xsi:type="dcterms:W3CDTF">2024-06-18T02:52:39Z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869C8770DC304366B449B3D3103AC2B5_13</vt:lpwstr>
  </property>
</Properties>
</file>