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b w:val="0"/>
          <w:bCs w:val="0"/>
          <w:i w:val="0"/>
          <w:iCs w:val="0"/>
          <w:caps w:val="0"/>
          <w:color w:val="000000"/>
          <w:spacing w:val="0"/>
          <w:kern w:val="2"/>
          <w:sz w:val="28"/>
          <w:szCs w:val="28"/>
          <w:highlight w:val="none"/>
          <w:lang w:val="en-US" w:eastAsia="zh-CN" w:bidi="ar-SA"/>
        </w:rPr>
      </w:pPr>
      <w:r>
        <w:rPr>
          <w:rFonts w:hint="eastAsia" w:ascii="仿宋" w:hAnsi="仿宋" w:eastAsia="仿宋" w:cs="仿宋"/>
          <w:b w:val="0"/>
          <w:bCs w:val="0"/>
          <w:i w:val="0"/>
          <w:iCs w:val="0"/>
          <w:caps w:val="0"/>
          <w:color w:val="000000"/>
          <w:spacing w:val="0"/>
          <w:kern w:val="2"/>
          <w:sz w:val="28"/>
          <w:szCs w:val="28"/>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6"/>
          <w:szCs w:val="36"/>
        </w:rPr>
        <w:t>淄博绿博燃气有限公司</w:t>
      </w:r>
      <w:r>
        <w:rPr>
          <w:rFonts w:hint="eastAsia" w:ascii="仿宋_GB2312" w:hAnsi="仿宋_GB2312" w:eastAsia="仿宋_GB2312" w:cs="仿宋_GB2312"/>
          <w:b/>
          <w:bCs/>
          <w:sz w:val="36"/>
          <w:szCs w:val="36"/>
          <w:lang w:eastAsia="zh-CN"/>
        </w:rPr>
        <w:t>企业简介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绿博燃气有限公司成立于2001年10月，是一家由淄博市能源集团有限责任公司、淄博市广播电视信息网络中心、香港中华煤气有限公司、深圳东华实业有限公司等共同出资组建的国有控股合资企业。公司注册资本金1亿元，现有员工210余人，主营管道天然气、液化天然气储配及供应等业务，是山东省较早从中</w:t>
      </w:r>
      <w:bookmarkStart w:id="0" w:name="_GoBack"/>
      <w:bookmarkEnd w:id="0"/>
      <w:r>
        <w:rPr>
          <w:rFonts w:hint="eastAsia" w:ascii="仿宋_GB2312" w:hAnsi="仿宋_GB2312" w:eastAsia="仿宋_GB2312" w:cs="仿宋_GB2312"/>
          <w:sz w:val="32"/>
          <w:szCs w:val="32"/>
        </w:rPr>
        <w:t>石油、中石化引进天然气的燃气公司之一，也是淄博市较早从事天然气开发利用的专业公司之一。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成立二十年来，在上级党委、政府及董事会的领导下，得到了快速发展。目前已形成主管线北接中石油沧淄管线，东联国家管网泰青威淄博支线，西接中石化济青一线，南通中石化淄莱管线，中部建有LNG中心调峰站的供气格局，可以同时接收中石油、中石化等的管道天然气和液化天然气。截至2023年末，公司资产总额14亿元，建成天然气接收门站5座，高中压区域调压站40余座，燃气管网690余公里，拥有直供工商用户271家，另为10多家燃气公司转供天然气。2023年，销气量达8.3亿立方米，是山东省供气规模较大的单体燃气企业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2001年公司建成投用的LNG中心调峰站，一次性储气规模1200立方米（液体），是我国较早的LNG卫星式气化站之一；公司2012年吸收社会资本投资建设的山东中新晟通淄博LNG储备站，于2017年8月建成投用，一次性储气规模10000立方米（液体），是山东省内储气规模较大的LNG调峰储备站之一。公司科学完备的气源接收及储气调峰设施在山东省内独树一帜，为天然气的安全稳定供应和应急调峰发挥了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年的不辍耕耘，公司得到了社会各界的广泛支持和充分认同，先后被山东省人民政府、省住建厅授予“安全生产工作先进单位”、“山东省双预防体系建设和运行先进单位”、“优质服务示范企业”等，被淄博市人民政府、淄博高新区等授予“全市优秀外商投资企业”、“全市燃气安全管理工作先进单位”、“劳动保障诚信示范单位”、“淄博高新区三十强企业”、“财政突出贡献先进单位”等荣誉称号，并多年进入淄博市纳税100强行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sectPr>
          <w:footerReference r:id="rId3" w:type="default"/>
          <w:pgSz w:w="11906" w:h="16838"/>
          <w:pgMar w:top="1134" w:right="1134" w:bottom="1134" w:left="113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山东中新晟通天然气利用有限公司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淄博LNG调峰储配站简介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中新晟通天然气利用有限公司是由淄博绿博燃气有限公司(51%)与淄博顺通企业管理咨询中心（39%）、米广凯（10%）合资成立，注册资本5000万元人民币，是以大型LNG调峰储配站为依托集调峰、储运、贸易和管道天然气输送于一体的专业化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投资建设的淄博液化天然气（LNG）调峰储配站，位于淄川区罗村镇淄川新材料工业园区，项目占地134.5亩，总投资1.6亿元人民币，建有两台5000立方米的LNG储罐及其配套工艺设施，具备一次性储存620万立方米的天然气能力，站内输气管网与淄博绿博燃气有限公司和淄博港华燃气有限公司的主管网接驳，气化外输天然气每日可达100万立方米，2017年8月3日正式投产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淄博LNG调峰储配站的建设，是绿博公司积极履行社会责任，立足我市经济社会发展的实际作出的重大决策，更是加快城市建设、完善城市基础功能的重要举措，为淄博市燃气供给增添了新的动能和安全保障。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sectPr>
          <w:pgSz w:w="11906" w:h="16838"/>
          <w:pgMar w:top="1134" w:right="1134" w:bottom="1134" w:left="113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淄博港华燃气有限公司</w:t>
      </w:r>
      <w:r>
        <w:rPr>
          <w:rFonts w:hint="eastAsia" w:ascii="仿宋_GB2312" w:hAnsi="仿宋_GB2312" w:eastAsia="仿宋_GB2312" w:cs="仿宋_GB2312"/>
          <w:b/>
          <w:bCs/>
          <w:sz w:val="36"/>
          <w:szCs w:val="36"/>
          <w:lang w:eastAsia="zh-CN"/>
        </w:rPr>
        <w:t>企业简介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港华燃气有限公司于2002年8月成立，是由淄博市能源集团有限责任公司和香港中华煤气（淄博）有限公司共同出资组建的一家中外合资企业，注册资本人民币壹亿元，股东双方各占50%股比，是淄博市公用事业行业历史上最早的合资企业之一，为城市燃气企业，主营业务为管道天然气销售，天然气用户全部为工业客户，无民用户。目前，公司现有在册员工132人，建设管网总计326公里，拥有高中压调压站12座，现有工商业客户349余户，年售气量达3.28亿余立方米。担负着博山及淄川区部分工业企业天然气的供应任务。经营区域为：淄川区罗村镇、寨里镇、龙泉镇、昆仑镇行政区域内的工业用户的开发经营；博山行政区域内除国能燃气经营区域以外的区域，以及国能燃气经营区域内的工业用户的开发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淄博港华燃气秉承“安全、责任、尊重、进取”的价值观，积极履行保障供气责任，为客户供应安全可靠洁净的燃气，致力发展成为绿色智慧能源之领先企业，并坚持“以客为尊”理念，致力为客户提供亲切、专业和高效率的服务。近年来，淄博港华贯彻落实党的二十大精神，全面贯彻落实“三提三争”活动精神，强化员工担当作为，激发提高效率、提升效能、提增效益的内生动力，先后获得过淄博高新区管委会、公用事业管理局颁发的工业企业三十强、“时代先锋”单位、精神文明单位等荣誉称号。在淄博市同行业中取得良好的社会效益和经济效益，为淄博市天然气事业的发展作出了积极贡献。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rPr>
        <w:sectPr>
          <w:pgSz w:w="11906" w:h="16838"/>
          <w:pgMar w:top="1134" w:right="1134" w:bottom="1134" w:left="113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淄博国能燃气有限公司</w:t>
      </w:r>
      <w:r>
        <w:rPr>
          <w:rFonts w:hint="eastAsia" w:ascii="仿宋_GB2312" w:hAnsi="仿宋_GB2312" w:eastAsia="仿宋_GB2312" w:cs="仿宋_GB2312"/>
          <w:b/>
          <w:bCs/>
          <w:sz w:val="36"/>
          <w:szCs w:val="36"/>
          <w:lang w:eastAsia="zh-CN"/>
        </w:rPr>
        <w:t>企业简介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淄博国能燃气有限公司成立于2006年4月，注册资本金5000万元，其中淄博市能源集团有限责任公司占资70%、山东鸿润文化传媒有限公司占资30%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以管道天然气供应为主营业务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目前负责博山区八陡镇、域城镇、白塔镇、山头镇、城东街道办事处、城西街道办事处以及桓台鸿嘉星城小区范围内的居民用户和部分</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福用户供气服务工作。截止目前，居民用户11万余户。目前坐落于淄博市博山区北山路祥和集团浩祥分公司院内，下设7个部门(单位)、7个市区服务网点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现有员工130余人。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国能燃气有限公司在集团公司的正确领导下，始终秉承“以客户为中心”的服务理念，致力于不断提升客户服务水平，从保稳定、促发展的大局出发，抓牢抓实企业安全生产，在为用户奉献优质清洁能源的同时，提供安全满意的服务。公司先后获得了“全区明星企业50强”、“支持地方经济发展先进单位”、“淄博市精神文明单位”、“消费维权服务站”、“先进基层党组织”、历届“消费者满意单位”、2021年度-2023年度淄博市能源集团“安全生产先进单位”、2023年驻博单位服务地方高质量发展成效评价“二等奖”、2023年度服务城东地区发展突出贡献单位、2023年度域城镇经济社会发展突出贡献单位等荣誉称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sectPr>
          <w:pgSz w:w="11906" w:h="16838"/>
          <w:pgMar w:top="1134" w:right="1134" w:bottom="1134" w:left="113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rPr>
        <w:t>淄博惠民燃气有限公司</w:t>
      </w:r>
      <w:r>
        <w:rPr>
          <w:rFonts w:hint="eastAsia" w:ascii="仿宋_GB2312" w:hAnsi="仿宋_GB2312" w:eastAsia="仿宋_GB2312" w:cs="仿宋_GB2312"/>
          <w:b/>
          <w:bCs/>
          <w:sz w:val="36"/>
          <w:szCs w:val="36"/>
          <w:lang w:eastAsia="zh-CN"/>
        </w:rPr>
        <w:t>企业简介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惠民燃气有限公司成立于2015年4月，于2017年正式运营，注册资本5000万元，由淄博市能源集团有限责任公司（占比80%）、淄博星辰燃气有限公司（占比14.52%）、淄博绿通格世万燃气有限公司（占比5.48%）3家公司共同投资设立，隶属淄博市能源集团有限责任公司，具有山东省市场监督管理局颁发的燃气充装资质、淄博市住房和城乡建设局颁发的燃气经营资质、淄博市交通运输局颁发的道路运输（危化品）经营许可证。公司经营业务是瓶装液化石油气销售。公司设有党群工作处、综合办公室、人力资源处、计划财务处、工商管理处、安全技术处、生产调度处、营销服务处、中心充装站、高青分公司、周村分公司、桓台分公司、张店分公司、淄川分公司、博山分公司、沂源分公司等16个部门。截止目前公司现有在职人员159人。安全管理、一线技术人员全部取得燃气、特种设备管理作业等相关从业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成立以来，秉承“安全供气、惠通万家”的经营服务理念，依托高青县、周村区2个充装站，谋篇布局，抢占市场，在全市设立瓶装液化气供应站（换瓶点）13个，投入智能角阀钢瓶10万余只，回收处理废旧、不合格液化气钢瓶6万余只，累计供气总户数近7万户，最高日供气量超过55吨。过去几年公司坚持高起点、高标准、规范化的“终端运营”模式，全体干部职工团结实干，砥砺奋进，跨过了谋思路、打基础、寻突破的发展阶段，为我市瓶装液化气市场的整治发挥了积极的引领示范和带动作用，受到政府和社会各界的广泛认可和高度评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rPr>
        <w:sectPr>
          <w:pgSz w:w="11906" w:h="16838"/>
          <w:pgMar w:top="1134" w:right="1134" w:bottom="1134" w:left="113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rPr>
        <w:t>淄博市能源集团天然气管网有限公司</w:t>
      </w:r>
      <w:r>
        <w:rPr>
          <w:rFonts w:hint="eastAsia" w:ascii="仿宋_GB2312" w:hAnsi="仿宋_GB2312" w:eastAsia="仿宋_GB2312" w:cs="仿宋_GB2312"/>
          <w:b/>
          <w:bCs/>
          <w:sz w:val="36"/>
          <w:szCs w:val="36"/>
          <w:lang w:eastAsia="zh-CN"/>
        </w:rPr>
        <w:t>企业简介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市能源集团天然气管网有限公司是淄博市能源集团为实施淄博市全域高压燃气管网规划而成立的全资子公司。淄博市全域高压燃气管网工程（一期）是市能源集团落实市委、市政府“燃气能源领域一体化规划、一体化建设、一体化运营、一体化管理”战略部署的省级重点基础设施项目，是统筹配置管网资源，有效维护燃气安全和市场经营秩序的重要举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促进淄博市能源结构调整、“碳达峰、碳中和”战略目标落地实施的重点项目。项目建成后可统筹接收上游气源，满足大规模用气需求，有效完善天然气产、供、储、销体系，提高淄博市天然气调峰调控能力，形成全市互联互通的天然气管网体系和全市供气“一张网”格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仿宋" w:hAnsi="仿宋" w:eastAsia="仿宋" w:cs="仿宋"/>
          <w:b w:val="0"/>
          <w:bCs w:val="0"/>
          <w:i w:val="0"/>
          <w:iCs w:val="0"/>
          <w:caps w:val="0"/>
          <w:color w:val="000000"/>
          <w:spacing w:val="0"/>
          <w:kern w:val="2"/>
          <w:sz w:val="28"/>
          <w:szCs w:val="28"/>
          <w:highlight w:val="none"/>
          <w:lang w:val="en-US" w:eastAsia="zh-CN" w:bidi="ar-SA"/>
        </w:rPr>
      </w:pPr>
    </w:p>
    <w:p/>
    <w:sectPr>
      <w:pgSz w:w="11906" w:h="16838"/>
      <w:pgMar w:top="1134"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MDk4NTZjMzQ5NmI2MGI5ZTBiZTFmNzJjNDIyMWEifQ=="/>
  </w:docVars>
  <w:rsids>
    <w:rsidRoot w:val="68B4179E"/>
    <w:rsid w:val="003436A2"/>
    <w:rsid w:val="02AA77BA"/>
    <w:rsid w:val="04B66CC8"/>
    <w:rsid w:val="04CF5C58"/>
    <w:rsid w:val="06D06C8B"/>
    <w:rsid w:val="0A34368A"/>
    <w:rsid w:val="0A7A5286"/>
    <w:rsid w:val="0B562D26"/>
    <w:rsid w:val="1007035B"/>
    <w:rsid w:val="14B37949"/>
    <w:rsid w:val="15A2684E"/>
    <w:rsid w:val="1A8F6ABD"/>
    <w:rsid w:val="1E131110"/>
    <w:rsid w:val="2006158C"/>
    <w:rsid w:val="229321A8"/>
    <w:rsid w:val="22F8680A"/>
    <w:rsid w:val="2635404A"/>
    <w:rsid w:val="279127B5"/>
    <w:rsid w:val="28F01A25"/>
    <w:rsid w:val="29864D7F"/>
    <w:rsid w:val="2A875C94"/>
    <w:rsid w:val="30E01DD8"/>
    <w:rsid w:val="331E6F23"/>
    <w:rsid w:val="367F45F6"/>
    <w:rsid w:val="36A2199E"/>
    <w:rsid w:val="3A6E5F27"/>
    <w:rsid w:val="3E976A69"/>
    <w:rsid w:val="3F444EA8"/>
    <w:rsid w:val="519144CB"/>
    <w:rsid w:val="535A0F73"/>
    <w:rsid w:val="544F5884"/>
    <w:rsid w:val="57AC7C2F"/>
    <w:rsid w:val="59BD3439"/>
    <w:rsid w:val="5C7071E8"/>
    <w:rsid w:val="5E593918"/>
    <w:rsid w:val="5F9B4E63"/>
    <w:rsid w:val="61ED04F3"/>
    <w:rsid w:val="626538F4"/>
    <w:rsid w:val="650C425F"/>
    <w:rsid w:val="665F6358"/>
    <w:rsid w:val="666C1B45"/>
    <w:rsid w:val="66CF36C0"/>
    <w:rsid w:val="68B4179E"/>
    <w:rsid w:val="6A276C32"/>
    <w:rsid w:val="6B822971"/>
    <w:rsid w:val="6DE94B7B"/>
    <w:rsid w:val="6DED0B42"/>
    <w:rsid w:val="703A6674"/>
    <w:rsid w:val="71B9790B"/>
    <w:rsid w:val="723E29EA"/>
    <w:rsid w:val="72E6426F"/>
    <w:rsid w:val="73930AA5"/>
    <w:rsid w:val="77C94AC7"/>
    <w:rsid w:val="79BA0B35"/>
    <w:rsid w:val="7A4F11CF"/>
    <w:rsid w:val="7E77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2024-06-06T09:03:00Z</dcterms:created>
  <dc:creator>WPS_1177064276</dc:creator>
  <cp:lastModifiedBy>WPS_1177064276</cp:lastModifiedBy>
  <dcterms:modified xsi:type="dcterms:W3CDTF">2024-06-06T09:04:59Z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79E1C4EFD324427BA0B25DC369C5A82C_11</vt:lpwstr>
  </property>
</Properties>
</file>