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eastAsia="仿宋_GB2312" w:cs="Times New Roman"/>
          <w:b/>
          <w:bCs/>
          <w:sz w:val="44"/>
          <w:szCs w:val="44"/>
        </w:rPr>
      </w:pPr>
      <w:bookmarkStart w:id="0" w:name="_Hlk163653876"/>
      <w:r>
        <w:rPr>
          <w:rFonts w:hint="eastAsia" w:ascii="仿宋_GB2312" w:eastAsia="仿宋_GB2312" w:cs="Times New Roman"/>
          <w:b/>
          <w:bCs/>
          <w:sz w:val="44"/>
          <w:szCs w:val="44"/>
        </w:rPr>
        <w:t>中国工业互联网研究院</w:t>
      </w:r>
      <w:r>
        <w:rPr>
          <w:rFonts w:hint="eastAsia" w:ascii="仿宋_GB2312" w:eastAsia="仿宋_GB2312" w:cs="Times New Roman"/>
          <w:b/>
          <w:bCs/>
          <w:sz w:val="44"/>
          <w:szCs w:val="44"/>
          <w:lang w:val="en-US" w:eastAsia="zh-CN"/>
        </w:rPr>
        <w:t>湖南分院</w:t>
      </w:r>
      <w:r>
        <w:rPr>
          <w:rFonts w:hint="eastAsia" w:ascii="仿宋_GB2312" w:eastAsia="仿宋_GB2312" w:cs="Times New Roman"/>
          <w:b/>
          <w:bCs/>
          <w:sz w:val="44"/>
          <w:szCs w:val="44"/>
        </w:rPr>
        <w:t>2024年度社会招聘公告</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eastAsia="仿宋_GB2312" w:cs="Times New Roman"/>
          <w:b/>
          <w:bCs/>
          <w:sz w:val="44"/>
          <w:szCs w:val="44"/>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bCs/>
          <w:i w:val="0"/>
          <w:iCs w:val="0"/>
          <w:caps w:val="0"/>
          <w:color w:val="191919"/>
          <w:spacing w:val="0"/>
          <w:kern w:val="0"/>
          <w:sz w:val="32"/>
          <w:szCs w:val="32"/>
          <w:shd w:val="clear" w:fill="FFFFFF"/>
          <w:lang w:val="en-US" w:eastAsia="zh-CN" w:bidi="ar"/>
          <w14:ligatures w14:val="standardContextual"/>
        </w:rPr>
      </w:pPr>
      <w:r>
        <w:rPr>
          <w:rFonts w:hint="eastAsia" w:ascii="仿宋_GB2312" w:hAnsi="仿宋_GB2312" w:eastAsia="仿宋_GB2312" w:cs="仿宋_GB2312"/>
          <w:b/>
          <w:bCs/>
          <w:i w:val="0"/>
          <w:iCs w:val="0"/>
          <w:caps w:val="0"/>
          <w:color w:val="191919"/>
          <w:spacing w:val="0"/>
          <w:kern w:val="0"/>
          <w:sz w:val="32"/>
          <w:szCs w:val="32"/>
          <w:shd w:val="clear" w:fill="FFFFFF"/>
          <w:lang w:val="en-US" w:eastAsia="zh-CN" w:bidi="ar"/>
          <w14:ligatures w14:val="standardContextual"/>
        </w:rPr>
        <w:t>单位简介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pPr>
      <w:r>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t>中国工业互联网研究院湖南分院 (湖南省工业互联网发展研究中心) 是由工业和信息化部直属事业单位，中国工业互联网研究院与湖南省工业和信息化厅、湖南省通信管理局、长沙市人民政府共同建设，在湖南湘江新区 (长沙高新区) 管委会支持下，由中国工业互联网研究院统筹管理的事业单位法人科研机构。</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bCs/>
          <w:i w:val="0"/>
          <w:iCs w:val="0"/>
          <w:caps w:val="0"/>
          <w:color w:val="191919"/>
          <w:spacing w:val="0"/>
          <w:kern w:val="0"/>
          <w:sz w:val="32"/>
          <w:szCs w:val="32"/>
          <w:shd w:val="clear" w:fill="FFFFFF"/>
          <w:lang w:val="en-US" w:eastAsia="zh-CN" w:bidi="ar"/>
          <w14:ligatures w14:val="standardContextual"/>
        </w:rPr>
      </w:pPr>
      <w:r>
        <w:rPr>
          <w:rFonts w:hint="eastAsia" w:ascii="仿宋_GB2312" w:hAnsi="仿宋_GB2312" w:eastAsia="仿宋_GB2312" w:cs="仿宋_GB2312"/>
          <w:b/>
          <w:bCs/>
          <w:i w:val="0"/>
          <w:iCs w:val="0"/>
          <w:caps w:val="0"/>
          <w:color w:val="191919"/>
          <w:spacing w:val="0"/>
          <w:kern w:val="0"/>
          <w:sz w:val="32"/>
          <w:szCs w:val="32"/>
          <w:shd w:val="clear" w:fill="FFFFFF"/>
          <w:lang w:val="en-US" w:eastAsia="zh-CN" w:bidi="ar"/>
          <w14:ligatures w14:val="standardContextual"/>
        </w:rPr>
        <w:t>投递渠道</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pPr>
      <w:r>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t>方式一：应聘者将简历以附件形式发送至指定邮箱。</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pPr>
      <w:r>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t>邮箱地址：hunanfenyuan@china-aii.com</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pPr>
      <w:r>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t>邮箱主题：投递岗位+姓名+学校+最高学历</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pPr>
      <w:r>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t>方式二：通过BOSS、国聘、猎聘等平台网站搜索投递个人简历。</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bCs/>
          <w:i w:val="0"/>
          <w:iCs w:val="0"/>
          <w:caps w:val="0"/>
          <w:color w:val="191919"/>
          <w:spacing w:val="0"/>
          <w:kern w:val="0"/>
          <w:sz w:val="32"/>
          <w:szCs w:val="32"/>
          <w:shd w:val="clear" w:fill="FFFFFF"/>
          <w:lang w:val="en-US" w:eastAsia="zh-CN" w:bidi="ar"/>
          <w14:ligatures w14:val="standardContextual"/>
        </w:rPr>
      </w:pPr>
      <w:r>
        <w:rPr>
          <w:rFonts w:hint="eastAsia" w:ascii="仿宋_GB2312" w:hAnsi="仿宋_GB2312" w:eastAsia="仿宋_GB2312" w:cs="仿宋_GB2312"/>
          <w:b/>
          <w:bCs/>
          <w:i w:val="0"/>
          <w:iCs w:val="0"/>
          <w:caps w:val="0"/>
          <w:color w:val="191919"/>
          <w:spacing w:val="0"/>
          <w:kern w:val="0"/>
          <w:sz w:val="32"/>
          <w:szCs w:val="32"/>
          <w:shd w:val="clear" w:fill="FFFFFF"/>
          <w:lang w:val="en-US" w:eastAsia="zh-CN" w:bidi="ar"/>
          <w14:ligatures w14:val="standardContextual"/>
        </w:rPr>
        <w:t>联系方式</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pPr>
      <w:r>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t>电话：0731-82809198</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sz w:val="44"/>
          <w:szCs w:val="44"/>
          <w14:ligatures w14:val="none"/>
        </w:rPr>
      </w:pPr>
      <w:r>
        <w:rPr>
          <w:rFonts w:hint="eastAsia" w:ascii="仿宋_GB2312" w:hAnsi="仿宋_GB2312" w:eastAsia="仿宋_GB2312" w:cs="仿宋_GB2312"/>
          <w:i w:val="0"/>
          <w:iCs w:val="0"/>
          <w:caps w:val="0"/>
          <w:color w:val="191919"/>
          <w:spacing w:val="0"/>
          <w:kern w:val="0"/>
          <w:sz w:val="32"/>
          <w:szCs w:val="32"/>
          <w:shd w:val="clear" w:fill="FFFFFF"/>
          <w:lang w:val="en-US" w:eastAsia="zh-CN" w:bidi="ar"/>
          <w14:ligatures w14:val="standardContextual"/>
        </w:rPr>
        <w:t>地址：湖南省长沙市岳麓区金洲大道67号瑞芯企业广场2栋25层</w:t>
      </w:r>
    </w:p>
    <w:p>
      <w:pPr>
        <w:spacing w:after="0" w:line="240" w:lineRule="auto"/>
        <w:jc w:val="center"/>
        <w:rPr>
          <w:rFonts w:ascii="黑体" w:hAnsi="黑体" w:eastAsia="黑体" w:cs="仿宋"/>
          <w:sz w:val="32"/>
          <w:szCs w:val="36"/>
          <w14:ligatures w14:val="none"/>
        </w:rPr>
      </w:pPr>
      <w:r>
        <w:rPr>
          <w:rFonts w:hint="eastAsia" w:ascii="方正小标宋简体" w:hAnsi="Calibri" w:eastAsia="方正小标宋简体" w:cs="方正小标宋简体"/>
          <w:sz w:val="44"/>
          <w:szCs w:val="44"/>
          <w14:ligatures w14:val="none"/>
        </w:rPr>
        <w:t>中国工业互联网研究院湖南分院2024年度招聘岗位信息表</w:t>
      </w:r>
    </w:p>
    <w:bookmarkEnd w:id="0"/>
    <w:tbl>
      <w:tblPr>
        <w:tblStyle w:val="17"/>
        <w:tblW w:w="13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4172"/>
        <w:gridCol w:w="1128"/>
        <w:gridCol w:w="646"/>
        <w:gridCol w:w="887"/>
        <w:gridCol w:w="5551"/>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jc w:val="center"/>
        </w:trPr>
        <w:tc>
          <w:tcPr>
            <w:tcW w:w="789" w:type="dxa"/>
            <w:vMerge w:val="restart"/>
            <w:tcBorders>
              <w:top w:val="single" w:color="auto" w:sz="4" w:space="0"/>
              <w:bottom w:val="single" w:color="auto" w:sz="4" w:space="0"/>
            </w:tcBorders>
            <w:vAlign w:val="center"/>
          </w:tcPr>
          <w:p>
            <w:pPr>
              <w:autoSpaceDN w:val="0"/>
              <w:spacing w:after="200" w:line="500" w:lineRule="exact"/>
              <w:jc w:val="center"/>
              <w:textAlignment w:val="center"/>
              <w:rPr>
                <w:rFonts w:hint="eastAsia" w:ascii="仿宋_GB2312" w:hAnsi="仿宋_GB2312" w:eastAsia="仿宋_GB2312" w:cs="仿宋_GB2312"/>
                <w:sz w:val="20"/>
                <w:szCs w:val="20"/>
                <w14:ligatures w14:val="none"/>
              </w:rPr>
            </w:pPr>
            <w:r>
              <w:rPr>
                <w:rFonts w:hint="eastAsia" w:ascii="仿宋_GB2312" w:hAnsi="仿宋_GB2312" w:eastAsia="仿宋_GB2312" w:cs="仿宋_GB2312"/>
                <w:sz w:val="20"/>
                <w:szCs w:val="20"/>
                <w14:ligatures w14:val="none"/>
              </w:rPr>
              <w:t>岗位名称</w:t>
            </w:r>
          </w:p>
        </w:tc>
        <w:tc>
          <w:tcPr>
            <w:tcW w:w="4172" w:type="dxa"/>
            <w:vMerge w:val="restart"/>
            <w:tcBorders>
              <w:top w:val="single" w:color="auto" w:sz="4" w:space="0"/>
              <w:bottom w:val="single" w:color="auto" w:sz="4" w:space="0"/>
            </w:tcBorders>
            <w:vAlign w:val="center"/>
          </w:tcPr>
          <w:p>
            <w:pPr>
              <w:autoSpaceDN w:val="0"/>
              <w:spacing w:after="200" w:line="500" w:lineRule="exact"/>
              <w:jc w:val="center"/>
              <w:textAlignment w:val="center"/>
              <w:rPr>
                <w:rFonts w:hint="eastAsia" w:ascii="仿宋_GB2312" w:hAnsi="仿宋_GB2312" w:eastAsia="仿宋_GB2312" w:cs="仿宋_GB2312"/>
                <w:sz w:val="20"/>
                <w:szCs w:val="20"/>
                <w14:ligatures w14:val="none"/>
              </w:rPr>
            </w:pPr>
            <w:r>
              <w:rPr>
                <w:rFonts w:hint="eastAsia" w:ascii="仿宋_GB2312" w:hAnsi="仿宋_GB2312" w:eastAsia="仿宋_GB2312" w:cs="仿宋_GB2312"/>
                <w:sz w:val="20"/>
                <w:szCs w:val="20"/>
                <w14:ligatures w14:val="none"/>
              </w:rPr>
              <w:t>岗位职责</w:t>
            </w:r>
          </w:p>
        </w:tc>
        <w:tc>
          <w:tcPr>
            <w:tcW w:w="8212" w:type="dxa"/>
            <w:gridSpan w:val="4"/>
            <w:tcBorders>
              <w:top w:val="single" w:color="auto" w:sz="4" w:space="0"/>
              <w:bottom w:val="single" w:color="auto" w:sz="4" w:space="0"/>
            </w:tcBorders>
          </w:tcPr>
          <w:p>
            <w:pPr>
              <w:autoSpaceDN w:val="0"/>
              <w:spacing w:after="200" w:line="480" w:lineRule="exact"/>
              <w:jc w:val="center"/>
              <w:textAlignment w:val="center"/>
              <w:rPr>
                <w:rFonts w:hint="eastAsia" w:ascii="仿宋_GB2312" w:hAnsi="仿宋_GB2312" w:eastAsia="仿宋_GB2312" w:cs="仿宋_GB2312"/>
                <w:sz w:val="20"/>
                <w:szCs w:val="20"/>
                <w14:ligatures w14:val="none"/>
              </w:rPr>
            </w:pPr>
            <w:r>
              <w:rPr>
                <w:rFonts w:hint="eastAsia" w:ascii="仿宋_GB2312" w:hAnsi="仿宋_GB2312" w:eastAsia="仿宋_GB2312" w:cs="仿宋_GB2312"/>
                <w:sz w:val="20"/>
                <w:szCs w:val="20"/>
                <w14:ligatures w14:val="none"/>
              </w:rPr>
              <w:t>招聘</w:t>
            </w:r>
            <w:bookmarkStart w:id="1" w:name="_GoBack"/>
            <w:bookmarkEnd w:id="1"/>
            <w:r>
              <w:rPr>
                <w:rFonts w:hint="eastAsia" w:ascii="仿宋_GB2312" w:hAnsi="仿宋_GB2312" w:eastAsia="仿宋_GB2312" w:cs="仿宋_GB2312"/>
                <w:sz w:val="20"/>
                <w:szCs w:val="20"/>
                <w14:ligatures w14:val="none"/>
              </w:rPr>
              <w:t>条件</w:t>
            </w:r>
          </w:p>
        </w:tc>
        <w:tc>
          <w:tcPr>
            <w:tcW w:w="538" w:type="dxa"/>
            <w:tcBorders>
              <w:top w:val="single" w:color="auto" w:sz="4" w:space="0"/>
            </w:tcBorders>
            <w:vAlign w:val="center"/>
          </w:tcPr>
          <w:p>
            <w:pPr>
              <w:autoSpaceDN w:val="0"/>
              <w:spacing w:after="200" w:line="480" w:lineRule="exact"/>
              <w:jc w:val="center"/>
              <w:textAlignment w:val="center"/>
              <w:rPr>
                <w:rFonts w:ascii="仿宋" w:hAnsi="仿宋" w:eastAsia="仿宋" w:cs="仿宋"/>
                <w:sz w:val="20"/>
                <w:szCs w:val="20"/>
                <w14:ligatures w14:val="none"/>
              </w:rPr>
            </w:pPr>
            <w:r>
              <w:rPr>
                <w:rFonts w:hint="eastAsia" w:ascii="仿宋" w:hAnsi="仿宋" w:eastAsia="仿宋" w:cs="仿宋"/>
                <w:sz w:val="20"/>
                <w:szCs w:val="20"/>
                <w14:ligatures w14: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4" w:hRule="atLeast"/>
          <w:jc w:val="center"/>
        </w:trPr>
        <w:tc>
          <w:tcPr>
            <w:tcW w:w="789" w:type="dxa"/>
            <w:vMerge w:val="continue"/>
            <w:tcBorders>
              <w:top w:val="single" w:color="auto" w:sz="4" w:space="0"/>
            </w:tcBorders>
            <w:vAlign w:val="center"/>
          </w:tcPr>
          <w:p>
            <w:pPr>
              <w:spacing w:after="200" w:line="500" w:lineRule="exact"/>
              <w:jc w:val="center"/>
              <w:rPr>
                <w:rFonts w:hint="eastAsia" w:ascii="仿宋_GB2312" w:hAnsi="仿宋_GB2312" w:eastAsia="仿宋_GB2312" w:cs="仿宋_GB2312"/>
                <w:sz w:val="20"/>
                <w:szCs w:val="20"/>
                <w14:ligatures w14:val="none"/>
              </w:rPr>
            </w:pPr>
          </w:p>
        </w:tc>
        <w:tc>
          <w:tcPr>
            <w:tcW w:w="4172" w:type="dxa"/>
            <w:vMerge w:val="continue"/>
            <w:tcBorders>
              <w:top w:val="single" w:color="auto" w:sz="4" w:space="0"/>
            </w:tcBorders>
            <w:vAlign w:val="center"/>
          </w:tcPr>
          <w:p>
            <w:pPr>
              <w:spacing w:after="200" w:line="500" w:lineRule="exact"/>
              <w:jc w:val="center"/>
              <w:rPr>
                <w:rFonts w:hint="eastAsia" w:ascii="仿宋_GB2312" w:hAnsi="仿宋_GB2312" w:eastAsia="仿宋_GB2312" w:cs="仿宋_GB2312"/>
                <w:sz w:val="20"/>
                <w:szCs w:val="20"/>
                <w14:ligatures w14:val="none"/>
              </w:rPr>
            </w:pPr>
          </w:p>
        </w:tc>
        <w:tc>
          <w:tcPr>
            <w:tcW w:w="1128" w:type="dxa"/>
            <w:tcBorders>
              <w:top w:val="single" w:color="auto" w:sz="4" w:space="0"/>
            </w:tcBorders>
          </w:tcPr>
          <w:p>
            <w:pPr>
              <w:autoSpaceDN w:val="0"/>
              <w:spacing w:after="200" w:line="500" w:lineRule="exact"/>
              <w:jc w:val="center"/>
              <w:textAlignment w:val="center"/>
              <w:rPr>
                <w:rFonts w:hint="eastAsia" w:ascii="仿宋_GB2312" w:hAnsi="仿宋_GB2312" w:eastAsia="仿宋_GB2312" w:cs="仿宋_GB2312"/>
                <w:sz w:val="20"/>
                <w:szCs w:val="20"/>
                <w14:ligatures w14:val="none"/>
              </w:rPr>
            </w:pPr>
            <w:r>
              <w:rPr>
                <w:rFonts w:hint="eastAsia" w:ascii="仿宋_GB2312" w:hAnsi="仿宋_GB2312" w:eastAsia="仿宋_GB2312" w:cs="仿宋_GB2312"/>
                <w:sz w:val="20"/>
                <w:szCs w:val="20"/>
                <w14:ligatures w14:val="none"/>
              </w:rPr>
              <w:t>专业</w:t>
            </w:r>
          </w:p>
        </w:tc>
        <w:tc>
          <w:tcPr>
            <w:tcW w:w="646" w:type="dxa"/>
            <w:tcBorders>
              <w:top w:val="single" w:color="auto" w:sz="4" w:space="0"/>
            </w:tcBorders>
            <w:vAlign w:val="center"/>
          </w:tcPr>
          <w:p>
            <w:pPr>
              <w:autoSpaceDN w:val="0"/>
              <w:spacing w:after="200" w:line="500" w:lineRule="exact"/>
              <w:jc w:val="center"/>
              <w:textAlignment w:val="center"/>
              <w:rPr>
                <w:rFonts w:hint="eastAsia" w:ascii="仿宋_GB2312" w:hAnsi="仿宋_GB2312" w:eastAsia="仿宋_GB2312" w:cs="仿宋_GB2312"/>
                <w:sz w:val="20"/>
                <w:szCs w:val="20"/>
                <w14:ligatures w14:val="none"/>
              </w:rPr>
            </w:pPr>
            <w:r>
              <w:rPr>
                <w:rFonts w:hint="eastAsia" w:ascii="仿宋_GB2312" w:hAnsi="仿宋_GB2312" w:eastAsia="仿宋_GB2312" w:cs="仿宋_GB2312"/>
                <w:sz w:val="20"/>
                <w:szCs w:val="20"/>
                <w14:ligatures w14:val="none"/>
              </w:rPr>
              <w:t>学历</w:t>
            </w:r>
          </w:p>
        </w:tc>
        <w:tc>
          <w:tcPr>
            <w:tcW w:w="887" w:type="dxa"/>
            <w:tcBorders>
              <w:top w:val="single" w:color="auto" w:sz="4" w:space="0"/>
            </w:tcBorders>
            <w:vAlign w:val="center"/>
          </w:tcPr>
          <w:p>
            <w:pPr>
              <w:autoSpaceDN w:val="0"/>
              <w:spacing w:after="200" w:line="500" w:lineRule="exact"/>
              <w:jc w:val="center"/>
              <w:textAlignment w:val="center"/>
              <w:rPr>
                <w:rFonts w:hint="eastAsia" w:ascii="仿宋_GB2312" w:hAnsi="仿宋_GB2312" w:eastAsia="仿宋_GB2312" w:cs="仿宋_GB2312"/>
                <w:sz w:val="20"/>
                <w:szCs w:val="20"/>
                <w14:ligatures w14:val="none"/>
              </w:rPr>
            </w:pPr>
            <w:r>
              <w:rPr>
                <w:rFonts w:hint="eastAsia" w:ascii="仿宋_GB2312" w:hAnsi="仿宋_GB2312" w:eastAsia="仿宋_GB2312" w:cs="仿宋_GB2312"/>
                <w:sz w:val="20"/>
                <w:szCs w:val="20"/>
                <w14:ligatures w14:val="none"/>
              </w:rPr>
              <w:t>学位</w:t>
            </w:r>
          </w:p>
        </w:tc>
        <w:tc>
          <w:tcPr>
            <w:tcW w:w="5551" w:type="dxa"/>
            <w:tcBorders>
              <w:top w:val="single" w:color="auto" w:sz="4" w:space="0"/>
            </w:tcBorders>
            <w:vAlign w:val="center"/>
          </w:tcPr>
          <w:p>
            <w:pPr>
              <w:autoSpaceDN w:val="0"/>
              <w:spacing w:after="200" w:line="500" w:lineRule="exact"/>
              <w:jc w:val="center"/>
              <w:textAlignment w:val="center"/>
              <w:rPr>
                <w:rFonts w:hint="eastAsia" w:ascii="仿宋_GB2312" w:hAnsi="仿宋_GB2312" w:eastAsia="仿宋_GB2312" w:cs="仿宋_GB2312"/>
                <w:sz w:val="20"/>
                <w:szCs w:val="20"/>
                <w14:ligatures w14:val="none"/>
              </w:rPr>
            </w:pPr>
            <w:r>
              <w:rPr>
                <w:rFonts w:hint="eastAsia" w:ascii="仿宋_GB2312" w:hAnsi="仿宋_GB2312" w:eastAsia="仿宋_GB2312" w:cs="仿宋_GB2312"/>
                <w:sz w:val="20"/>
                <w:szCs w:val="20"/>
                <w14:ligatures w14:val="none"/>
              </w:rPr>
              <w:t>其他条件</w:t>
            </w:r>
          </w:p>
        </w:tc>
        <w:tc>
          <w:tcPr>
            <w:tcW w:w="538" w:type="dxa"/>
            <w:vAlign w:val="center"/>
          </w:tcPr>
          <w:p>
            <w:pPr>
              <w:autoSpaceDN w:val="0"/>
              <w:spacing w:after="200" w:line="276" w:lineRule="auto"/>
              <w:jc w:val="center"/>
              <w:rPr>
                <w:rFonts w:ascii="仿宋" w:hAnsi="仿宋" w:eastAsia="仿宋" w:cs="仿宋"/>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5"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党建纪检岗</w:t>
            </w:r>
          </w:p>
        </w:tc>
        <w:tc>
          <w:tcPr>
            <w:tcW w:w="4172"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1.建立健全党建工作制度，推动党建工作任务落实；</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2.负责起草党建工作方案、总结等各类文件；</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3.负责发展党员、组织关系转接、党费收缴及党员档案管理等工作；</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4.协助落实好“三会一课”、主题党日活动等；</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 xml:space="preserve">5.协助做好党内监督和纪检相关工作； </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 xml:space="preserve">6.承担日常党风廉政建设工作； </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 xml:space="preserve">7.协助组织开展学习、廉政教育等; </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8.做好党建纪检宣传报道，撰写新闻稿件；</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9.完成上级党组织及领导交办的其他工作。</w:t>
            </w:r>
          </w:p>
        </w:tc>
        <w:tc>
          <w:tcPr>
            <w:tcW w:w="112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中文、哲学、行政管理、法学、公共事业管理等专业背景优先</w:t>
            </w:r>
          </w:p>
        </w:tc>
        <w:tc>
          <w:tcPr>
            <w:tcW w:w="646"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研究生</w:t>
            </w:r>
          </w:p>
        </w:tc>
        <w:tc>
          <w:tcPr>
            <w:tcW w:w="887"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硕士及以上</w:t>
            </w:r>
          </w:p>
        </w:tc>
        <w:tc>
          <w:tcPr>
            <w:tcW w:w="555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1.中共党员，应具有良好的政治素质和道德品行，自觉遵守职业道德规范；</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2.硕士具有3年以上相关工作经验；</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3.有较好的文字功底，有事业单位党建、纪检工作经验者优先；</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4.熟练使用WORD、EXCEL、PPT等办公软件；</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5.具备良好的心理素质和学习能力，具备分析和处理实际问题的能力，责任心和团队协作意识强；</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6.具有较强的策划和组织协调能力。</w:t>
            </w:r>
          </w:p>
        </w:tc>
        <w:tc>
          <w:tcPr>
            <w:tcW w:w="538"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ascii="仿宋" w:hAnsi="仿宋" w:eastAsia="仿宋" w:cs="Calibri"/>
                <w:color w:val="000000"/>
                <w:sz w:val="2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8"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信息系统解决方案岗</w:t>
            </w:r>
          </w:p>
        </w:tc>
        <w:tc>
          <w:tcPr>
            <w:tcW w:w="4172"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1.负责对接系统管理方、系统客户的建设需求，分析并提出解决方案；</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2.负责国家工业互联网大数据中心湖南分中心整体及体系内相关信息系统的项目流程的管理和推动，确保项目按时按质按量完成；</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3.负责对接新的产品需求，并能细化成开发模块，与开发团队协作，保证产品的质量和功能；</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4.负责与客户和合作伙伴进行沟通和协调，维护良好的合作关系；</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5.完成领导交办的其他工作。</w:t>
            </w:r>
          </w:p>
        </w:tc>
        <w:tc>
          <w:tcPr>
            <w:tcW w:w="112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计算机科学与技术、信息与通信工程、电子信息科学与技术、机械自动化等专业背景优先</w:t>
            </w:r>
          </w:p>
        </w:tc>
        <w:tc>
          <w:tcPr>
            <w:tcW w:w="646"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研究生</w:t>
            </w:r>
          </w:p>
        </w:tc>
        <w:tc>
          <w:tcPr>
            <w:tcW w:w="887"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硕士及以上</w:t>
            </w:r>
          </w:p>
        </w:tc>
        <w:tc>
          <w:tcPr>
            <w:tcW w:w="555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 xml:space="preserve">1.中共党员优先，应具有良好的政治素质和道德品行及良好的科研作风学风，自觉遵守廉洁自律、科研诚信的有关规定，恪守职业道德； </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2.硕士具有3年以上工作经验；</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3.信息系统相关项目实施、项目管理经验丰富，有信息系统项目管理师等项目管理证书优先；</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4.熟悉信息化系统的设计、开发、测试、部署、运维等流程，能够独立完成复杂的信息系统项目管理工作；</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5.熟悉数据中心的架构、网络、存储、安全等技术，了解数据中心相关的高效、稳定、可扩展的信息系统解决方案；</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6.具有良好的沟通、协调、分析、解决问题的能力，能够与各方有效地沟通和合作，能够承受工作压力。</w:t>
            </w:r>
          </w:p>
        </w:tc>
        <w:tc>
          <w:tcPr>
            <w:tcW w:w="538"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ascii="仿宋" w:hAnsi="仿宋" w:eastAsia="仿宋" w:cs="Calibri"/>
                <w:color w:val="000000"/>
                <w:sz w:val="2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规划咨询岗</w:t>
            </w:r>
          </w:p>
        </w:tc>
        <w:tc>
          <w:tcPr>
            <w:tcW w:w="4172"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1.负责工业互联网、数字经济等领域的产业规划、行动计划、实施方案制定，参与前期调研、报告撰写、沟通汇报等工作；</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2.负责为园区、企业提供工业互联网、数字经济等领域的研究咨询服务；</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3.为课题、项目提供研究支撑；</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4.负责完成内参信息、研究报告、媒体刊文等理论研究和舆论宣传工作；</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5.建立、维系与园区主管部门和重点企业的良好关系；</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6.完成领导交办的其他工作。</w:t>
            </w:r>
          </w:p>
        </w:tc>
        <w:tc>
          <w:tcPr>
            <w:tcW w:w="1128"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信息与通信工程、计算机科学与技术、电子科学与技术、管理科学与工程、应用经济学等专业背景优先</w:t>
            </w:r>
          </w:p>
        </w:tc>
        <w:tc>
          <w:tcPr>
            <w:tcW w:w="646"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研究生</w:t>
            </w:r>
          </w:p>
        </w:tc>
        <w:tc>
          <w:tcPr>
            <w:tcW w:w="887"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硕士及以上</w:t>
            </w:r>
          </w:p>
        </w:tc>
        <w:tc>
          <w:tcPr>
            <w:tcW w:w="555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rFonts w:hint="eastAsia" w:ascii="仿宋_GB2312" w:hAnsi="仿宋_GB2312" w:eastAsia="仿宋_GB2312" w:cs="仿宋_GB2312"/>
                <w:color w:val="000000"/>
                <w:sz w:val="20"/>
                <w:szCs w:val="21"/>
                <w:lang w:eastAsia="zh-Hans"/>
                <w14:ligatures w14:val="none"/>
              </w:rPr>
            </w:pPr>
            <w:r>
              <w:rPr>
                <w:rFonts w:hint="eastAsia" w:ascii="仿宋_GB2312" w:hAnsi="仿宋_GB2312" w:eastAsia="仿宋_GB2312" w:cs="仿宋_GB2312"/>
                <w:color w:val="000000"/>
                <w:sz w:val="20"/>
                <w:szCs w:val="21"/>
                <w:lang w:eastAsia="zh-Hans"/>
                <w14:ligatures w14:val="none"/>
              </w:rPr>
              <w:t>1.中共党员优先，应具有良好的政治素质和道德品行，自觉遵守职业道德规范；</w:t>
            </w:r>
          </w:p>
          <w:p>
            <w:pPr>
              <w:spacing w:after="0" w:line="240" w:lineRule="auto"/>
              <w:contextualSpacing/>
              <w:jc w:val="both"/>
              <w:rPr>
                <w:rFonts w:hint="eastAsia" w:ascii="仿宋_GB2312" w:hAnsi="仿宋_GB2312" w:eastAsia="仿宋_GB2312" w:cs="仿宋_GB2312"/>
                <w:color w:val="000000"/>
                <w:sz w:val="20"/>
                <w:szCs w:val="21"/>
                <w:lang w:eastAsia="zh-Hans"/>
                <w14:ligatures w14:val="none"/>
              </w:rPr>
            </w:pPr>
            <w:r>
              <w:rPr>
                <w:rFonts w:hint="eastAsia" w:ascii="仿宋_GB2312" w:hAnsi="仿宋_GB2312" w:eastAsia="仿宋_GB2312" w:cs="仿宋_GB2312"/>
                <w:color w:val="000000"/>
                <w:sz w:val="20"/>
                <w:szCs w:val="21"/>
                <w:lang w:eastAsia="zh-Hans"/>
                <w14:ligatures w14:val="none"/>
              </w:rPr>
              <w:t>2.硕士具有3年以上相关工作经验，博士具有1年以上相关工作经验；</w:t>
            </w:r>
          </w:p>
          <w:p>
            <w:pPr>
              <w:spacing w:after="0" w:line="240" w:lineRule="auto"/>
              <w:contextualSpacing/>
              <w:jc w:val="both"/>
              <w:rPr>
                <w:rFonts w:hint="eastAsia" w:ascii="仿宋_GB2312" w:hAnsi="仿宋_GB2312" w:eastAsia="仿宋_GB2312" w:cs="仿宋_GB2312"/>
                <w:color w:val="000000"/>
                <w:sz w:val="20"/>
                <w:szCs w:val="21"/>
                <w:lang w:eastAsia="zh-Hans"/>
                <w14:ligatures w14:val="none"/>
              </w:rPr>
            </w:pPr>
            <w:r>
              <w:rPr>
                <w:rFonts w:hint="eastAsia" w:ascii="仿宋_GB2312" w:hAnsi="仿宋_GB2312" w:eastAsia="仿宋_GB2312" w:cs="仿宋_GB2312"/>
                <w:color w:val="000000"/>
                <w:sz w:val="20"/>
                <w:szCs w:val="21"/>
                <w:lang w:eastAsia="zh-Hans"/>
                <w14:ligatures w14:val="none"/>
              </w:rPr>
              <w:t>3.在规划咨询、产业研究、管理咨询、政策研究等一个或多个领域有扎实的专业积累和较强的工作能力；</w:t>
            </w:r>
          </w:p>
          <w:p>
            <w:pPr>
              <w:spacing w:after="0" w:line="240" w:lineRule="auto"/>
              <w:contextualSpacing/>
              <w:jc w:val="both"/>
              <w:rPr>
                <w:rFonts w:hint="eastAsia" w:ascii="仿宋_GB2312" w:hAnsi="仿宋_GB2312" w:eastAsia="仿宋_GB2312" w:cs="仿宋_GB2312"/>
                <w:color w:val="000000"/>
                <w:sz w:val="20"/>
                <w:szCs w:val="21"/>
                <w:lang w:eastAsia="zh-Hans"/>
                <w14:ligatures w14:val="none"/>
              </w:rPr>
            </w:pPr>
            <w:r>
              <w:rPr>
                <w:rFonts w:hint="eastAsia" w:ascii="仿宋_GB2312" w:hAnsi="仿宋_GB2312" w:eastAsia="仿宋_GB2312" w:cs="仿宋_GB2312"/>
                <w:color w:val="000000"/>
                <w:sz w:val="20"/>
                <w:szCs w:val="21"/>
                <w:lang w:eastAsia="zh-Hans"/>
                <w14:ligatures w14:val="none"/>
              </w:rPr>
              <w:t>4.对数字化转型专业知识有清晰的认知，在1-2个专业领域有比较深的研究基础，具有独立牵头课题研究能力；</w:t>
            </w:r>
          </w:p>
          <w:p>
            <w:pPr>
              <w:spacing w:after="0" w:line="240" w:lineRule="auto"/>
              <w:contextualSpacing/>
              <w:jc w:val="both"/>
              <w:rPr>
                <w:rFonts w:hint="eastAsia" w:ascii="仿宋_GB2312" w:hAnsi="仿宋_GB2312" w:eastAsia="仿宋_GB2312" w:cs="仿宋_GB2312"/>
                <w:color w:val="000000"/>
                <w:sz w:val="20"/>
                <w:szCs w:val="21"/>
                <w:lang w:eastAsia="zh-Hans"/>
                <w14:ligatures w14:val="none"/>
              </w:rPr>
            </w:pPr>
            <w:r>
              <w:rPr>
                <w:rFonts w:hint="eastAsia" w:ascii="仿宋_GB2312" w:hAnsi="仿宋_GB2312" w:eastAsia="仿宋_GB2312" w:cs="仿宋_GB2312"/>
                <w:color w:val="000000"/>
                <w:sz w:val="20"/>
                <w:szCs w:val="21"/>
                <w:lang w:eastAsia="zh-Hans"/>
                <w14:ligatures w14:val="none"/>
              </w:rPr>
              <w:t>5.具备较好的文字功底及PPT制作能力，能熟练使用各种办公软件，有在知名咨询机构工作经历者优先；</w:t>
            </w:r>
          </w:p>
          <w:p>
            <w:pPr>
              <w:spacing w:after="0" w:line="240" w:lineRule="auto"/>
              <w:contextualSpacing/>
              <w:jc w:val="both"/>
              <w:rPr>
                <w:rFonts w:hint="eastAsia" w:ascii="仿宋_GB2312" w:hAnsi="仿宋_GB2312" w:eastAsia="仿宋_GB2312" w:cs="仿宋_GB2312"/>
                <w:color w:val="000000"/>
                <w:sz w:val="20"/>
                <w:szCs w:val="21"/>
                <w:lang w:eastAsia="zh-Hans"/>
                <w14:ligatures w14:val="none"/>
              </w:rPr>
            </w:pPr>
            <w:r>
              <w:rPr>
                <w:rFonts w:hint="eastAsia" w:ascii="仿宋_GB2312" w:hAnsi="仿宋_GB2312" w:eastAsia="仿宋_GB2312" w:cs="仿宋_GB2312"/>
                <w:color w:val="000000"/>
                <w:sz w:val="20"/>
                <w:szCs w:val="21"/>
                <w:lang w:eastAsia="zh-Hans"/>
                <w14:ligatures w14:val="none"/>
              </w:rPr>
              <w:t>6.逻辑思维清晰，工作认真负责，沟通表达能力和执行力强。</w:t>
            </w:r>
          </w:p>
        </w:tc>
        <w:tc>
          <w:tcPr>
            <w:tcW w:w="538"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ascii="仿宋" w:hAnsi="仿宋" w:eastAsia="仿宋" w:cs="Calibri"/>
                <w:color w:val="000000"/>
                <w:sz w:val="2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6"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数字化咨询岗</w:t>
            </w:r>
          </w:p>
        </w:tc>
        <w:tc>
          <w:tcPr>
            <w:tcW w:w="4172"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1.跟踪数字化转型、工业互联网领域技术动态，开展战略规划、解决方案编制和标准体系研究；</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 xml:space="preserve">2.负责数字化转型项目基础诊断、深度咨询和整体架构的设计与实现； </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3.走访企业的生产现场，针对痛点和难点，具备给出专业指导意见的能力；</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4.完成领导交办的其他工作。</w:t>
            </w:r>
          </w:p>
        </w:tc>
        <w:tc>
          <w:tcPr>
            <w:tcW w:w="1128"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计算机、信息工程或企业管理等专业背景优先</w:t>
            </w:r>
          </w:p>
        </w:tc>
        <w:tc>
          <w:tcPr>
            <w:tcW w:w="646"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研究生</w:t>
            </w:r>
          </w:p>
        </w:tc>
        <w:tc>
          <w:tcPr>
            <w:tcW w:w="887"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硕士及以上</w:t>
            </w:r>
          </w:p>
        </w:tc>
        <w:tc>
          <w:tcPr>
            <w:tcW w:w="555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rFonts w:hint="eastAsia" w:ascii="仿宋_GB2312" w:hAnsi="仿宋_GB2312" w:eastAsia="仿宋_GB2312" w:cs="仿宋_GB2312"/>
                <w:color w:val="000000"/>
                <w:sz w:val="20"/>
                <w:szCs w:val="21"/>
                <w:lang w:eastAsia="zh-Hans"/>
                <w14:ligatures w14:val="none"/>
              </w:rPr>
            </w:pPr>
            <w:r>
              <w:rPr>
                <w:rFonts w:hint="eastAsia" w:ascii="仿宋_GB2312" w:hAnsi="仿宋_GB2312" w:eastAsia="仿宋_GB2312" w:cs="仿宋_GB2312"/>
                <w:color w:val="000000"/>
                <w:sz w:val="20"/>
                <w:szCs w:val="21"/>
                <w:lang w:eastAsia="zh-Hans"/>
                <w14:ligatures w14:val="none"/>
              </w:rPr>
              <w:t>1.中共党员优先，应具有良好的政治素质和道德品行，自觉遵守职业道德规范；</w:t>
            </w:r>
          </w:p>
          <w:p>
            <w:pPr>
              <w:spacing w:after="0" w:line="240" w:lineRule="auto"/>
              <w:contextualSpacing/>
              <w:jc w:val="both"/>
              <w:rPr>
                <w:rFonts w:hint="eastAsia" w:ascii="仿宋_GB2312" w:hAnsi="仿宋_GB2312" w:eastAsia="仿宋_GB2312" w:cs="仿宋_GB2312"/>
                <w:color w:val="000000"/>
                <w:sz w:val="20"/>
                <w:szCs w:val="21"/>
                <w:lang w:eastAsia="zh-Hans"/>
                <w14:ligatures w14:val="none"/>
              </w:rPr>
            </w:pPr>
            <w:r>
              <w:rPr>
                <w:rFonts w:hint="eastAsia" w:ascii="仿宋_GB2312" w:hAnsi="仿宋_GB2312" w:eastAsia="仿宋_GB2312" w:cs="仿宋_GB2312"/>
                <w:color w:val="000000"/>
                <w:sz w:val="20"/>
                <w:szCs w:val="21"/>
                <w:lang w:eastAsia="zh-Hans"/>
                <w14:ligatures w14:val="none"/>
              </w:rPr>
              <w:t>2.硕士具有3年以上相关工作经验；</w:t>
            </w:r>
          </w:p>
          <w:p>
            <w:pPr>
              <w:spacing w:after="0" w:line="240" w:lineRule="auto"/>
              <w:contextualSpacing/>
              <w:jc w:val="both"/>
              <w:rPr>
                <w:rFonts w:hint="eastAsia" w:ascii="仿宋_GB2312" w:hAnsi="仿宋_GB2312" w:eastAsia="仿宋_GB2312" w:cs="仿宋_GB2312"/>
                <w:color w:val="000000"/>
                <w:sz w:val="20"/>
                <w:szCs w:val="21"/>
                <w:lang w:eastAsia="zh-Hans"/>
                <w14:ligatures w14:val="none"/>
              </w:rPr>
            </w:pPr>
            <w:r>
              <w:rPr>
                <w:rFonts w:hint="eastAsia" w:ascii="仿宋_GB2312" w:hAnsi="仿宋_GB2312" w:eastAsia="仿宋_GB2312" w:cs="仿宋_GB2312"/>
                <w:color w:val="000000"/>
                <w:sz w:val="20"/>
                <w:szCs w:val="21"/>
                <w14:ligatures w14:val="none"/>
              </w:rPr>
              <w:t>3</w:t>
            </w:r>
            <w:r>
              <w:rPr>
                <w:rFonts w:hint="eastAsia" w:ascii="仿宋_GB2312" w:hAnsi="仿宋_GB2312" w:eastAsia="仿宋_GB2312" w:cs="仿宋_GB2312"/>
                <w:color w:val="000000"/>
                <w:sz w:val="20"/>
                <w:szCs w:val="21"/>
                <w:lang w:eastAsia="zh-Hans"/>
                <w14:ligatures w14:val="none"/>
              </w:rPr>
              <w:t>.熟悉PLM、ERP、MES等系统的运行和业务关系；</w:t>
            </w:r>
          </w:p>
          <w:p>
            <w:pPr>
              <w:spacing w:after="0" w:line="240" w:lineRule="auto"/>
              <w:contextualSpacing/>
              <w:jc w:val="both"/>
              <w:rPr>
                <w:rFonts w:hint="eastAsia" w:ascii="仿宋_GB2312" w:hAnsi="仿宋_GB2312" w:eastAsia="仿宋_GB2312" w:cs="仿宋_GB2312"/>
                <w:color w:val="000000"/>
                <w:sz w:val="20"/>
                <w:szCs w:val="21"/>
                <w:lang w:eastAsia="zh-Hans"/>
                <w14:ligatures w14:val="none"/>
              </w:rPr>
            </w:pPr>
            <w:r>
              <w:rPr>
                <w:rFonts w:hint="eastAsia" w:ascii="仿宋_GB2312" w:hAnsi="仿宋_GB2312" w:eastAsia="仿宋_GB2312" w:cs="仿宋_GB2312"/>
                <w:color w:val="000000"/>
                <w:sz w:val="20"/>
                <w:szCs w:val="21"/>
                <w14:ligatures w14:val="none"/>
              </w:rPr>
              <w:t>4</w:t>
            </w:r>
            <w:r>
              <w:rPr>
                <w:rFonts w:hint="eastAsia" w:ascii="仿宋_GB2312" w:hAnsi="仿宋_GB2312" w:eastAsia="仿宋_GB2312" w:cs="仿宋_GB2312"/>
                <w:color w:val="000000"/>
                <w:sz w:val="20"/>
                <w:szCs w:val="21"/>
                <w:lang w:eastAsia="zh-Hans"/>
                <w14:ligatures w14:val="none"/>
              </w:rPr>
              <w:t>.具有从事数字化咨询、规划、实施等工作经验，熟悉咨询规划业务流程和研究方法；</w:t>
            </w:r>
          </w:p>
          <w:p>
            <w:pPr>
              <w:spacing w:after="0" w:line="240" w:lineRule="auto"/>
              <w:contextualSpacing/>
              <w:jc w:val="both"/>
              <w:rPr>
                <w:rFonts w:hint="eastAsia" w:ascii="仿宋_GB2312" w:hAnsi="仿宋_GB2312" w:eastAsia="仿宋_GB2312" w:cs="仿宋_GB2312"/>
                <w:color w:val="000000"/>
                <w:sz w:val="20"/>
                <w:szCs w:val="21"/>
                <w:lang w:eastAsia="zh-Hans"/>
                <w14:ligatures w14:val="none"/>
              </w:rPr>
            </w:pPr>
            <w:r>
              <w:rPr>
                <w:rFonts w:hint="eastAsia" w:ascii="仿宋_GB2312" w:hAnsi="仿宋_GB2312" w:eastAsia="仿宋_GB2312" w:cs="仿宋_GB2312"/>
                <w:color w:val="000000"/>
                <w:sz w:val="20"/>
                <w:szCs w:val="21"/>
                <w14:ligatures w14:val="none"/>
              </w:rPr>
              <w:t>5</w:t>
            </w:r>
            <w:r>
              <w:rPr>
                <w:rFonts w:hint="eastAsia" w:ascii="仿宋_GB2312" w:hAnsi="仿宋_GB2312" w:eastAsia="仿宋_GB2312" w:cs="仿宋_GB2312"/>
                <w:color w:val="000000"/>
                <w:sz w:val="20"/>
                <w:szCs w:val="21"/>
                <w:lang w:eastAsia="zh-Hans"/>
                <w14:ligatures w14:val="none"/>
              </w:rPr>
              <w:t>.具有从事信息化管理系统建设、运营工作背景或相关工作经验；</w:t>
            </w:r>
          </w:p>
          <w:p>
            <w:pPr>
              <w:spacing w:after="0" w:line="240" w:lineRule="auto"/>
              <w:contextualSpacing/>
              <w:jc w:val="both"/>
              <w:rPr>
                <w:rFonts w:hint="eastAsia" w:ascii="仿宋_GB2312" w:hAnsi="仿宋_GB2312" w:eastAsia="仿宋_GB2312" w:cs="仿宋_GB2312"/>
                <w:color w:val="000000"/>
                <w:sz w:val="20"/>
                <w:szCs w:val="21"/>
                <w:lang w:eastAsia="zh-Hans"/>
                <w14:ligatures w14:val="none"/>
              </w:rPr>
            </w:pPr>
            <w:r>
              <w:rPr>
                <w:rFonts w:hint="eastAsia" w:ascii="仿宋_GB2312" w:hAnsi="仿宋_GB2312" w:eastAsia="仿宋_GB2312" w:cs="仿宋_GB2312"/>
                <w:color w:val="000000"/>
                <w:sz w:val="20"/>
                <w:szCs w:val="21"/>
                <w14:ligatures w14:val="none"/>
              </w:rPr>
              <w:t>6</w:t>
            </w:r>
            <w:r>
              <w:rPr>
                <w:rFonts w:hint="eastAsia" w:ascii="仿宋_GB2312" w:hAnsi="仿宋_GB2312" w:eastAsia="仿宋_GB2312" w:cs="仿宋_GB2312"/>
                <w:color w:val="000000"/>
                <w:sz w:val="20"/>
                <w:szCs w:val="21"/>
                <w:lang w:eastAsia="zh-Hans"/>
                <w14:ligatures w14:val="none"/>
              </w:rPr>
              <w:t>.对制造业运营模式、管理和业务流程有深入认识。</w:t>
            </w:r>
          </w:p>
        </w:tc>
        <w:tc>
          <w:tcPr>
            <w:tcW w:w="538" w:type="dxa"/>
            <w:tcBorders>
              <w:top w:val="single" w:color="auto" w:sz="4" w:space="0"/>
              <w:left w:val="single" w:color="auto" w:sz="4" w:space="0"/>
              <w:bottom w:val="single" w:color="auto" w:sz="4" w:space="0"/>
              <w:right w:val="single" w:color="auto" w:sz="4" w:space="0"/>
            </w:tcBorders>
            <w:vAlign w:val="center"/>
          </w:tcPr>
          <w:p>
            <w:pPr>
              <w:spacing w:after="200" w:line="276" w:lineRule="auto"/>
              <w:jc w:val="center"/>
              <w:rPr>
                <w:rFonts w:ascii="仿宋" w:hAnsi="仿宋" w:eastAsia="仿宋" w:cs="Calibri"/>
                <w:color w:val="000000"/>
                <w:sz w:val="2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39" w:hRule="atLeast"/>
          <w:jc w:val="center"/>
        </w:trPr>
        <w:tc>
          <w:tcPr>
            <w:tcW w:w="789" w:type="dxa"/>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活动运营及人才培训岗</w:t>
            </w:r>
          </w:p>
        </w:tc>
        <w:tc>
          <w:tcPr>
            <w:tcW w:w="4172" w:type="dxa"/>
            <w:vAlign w:val="center"/>
          </w:tcPr>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1.负责专业技术人才继续教育基地平台建设、培训体系建设工作；</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2.负责支撑工业互联网、数字经济领域人才相关课题研究、项目申报以及方案实施等工作；</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3.负责工业互联网职称评审申报信息收集、组织专家评审等工作；</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4.负责其他产业人才政策研究以及生态资源扩展相关工作；</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5.负责撰写大型项目活动的策划案、商业计划书等相关文案；</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6.负责策划推进大型活动、会议、赛事，组织协调各方资源，包括统筹活动细节、把控活动流程、现场执行跟进等；</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7.监控活动的实施效果，及时总结复盘，提出相应的活动优化方案；</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8.完成领导交办的其他事项。</w:t>
            </w:r>
          </w:p>
        </w:tc>
        <w:tc>
          <w:tcPr>
            <w:tcW w:w="1128" w:type="dxa"/>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理论经济学、应用经济学、人力资源管理、工商管理、行政管理、公共事业管理等专业背景优先</w:t>
            </w:r>
          </w:p>
        </w:tc>
        <w:tc>
          <w:tcPr>
            <w:tcW w:w="646" w:type="dxa"/>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研究生</w:t>
            </w:r>
          </w:p>
        </w:tc>
        <w:tc>
          <w:tcPr>
            <w:tcW w:w="887" w:type="dxa"/>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硕士及以上</w:t>
            </w:r>
          </w:p>
        </w:tc>
        <w:tc>
          <w:tcPr>
            <w:tcW w:w="5551" w:type="dxa"/>
            <w:vAlign w:val="center"/>
          </w:tcPr>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1.中共党员优先，</w:t>
            </w:r>
            <w:r>
              <w:rPr>
                <w:rFonts w:hint="eastAsia" w:ascii="仿宋_GB2312" w:hAnsi="仿宋_GB2312" w:eastAsia="仿宋_GB2312" w:cs="仿宋_GB2312"/>
                <w:color w:val="000000"/>
                <w:sz w:val="20"/>
                <w:szCs w:val="21"/>
                <w:lang w:eastAsia="zh-Hans"/>
                <w14:ligatures w14:val="none"/>
              </w:rPr>
              <w:t>应具有良好的政治素质和道德品行，自觉遵守职业道德规范</w:t>
            </w:r>
            <w:r>
              <w:rPr>
                <w:rFonts w:hint="eastAsia" w:ascii="仿宋_GB2312" w:hAnsi="仿宋_GB2312" w:eastAsia="仿宋_GB2312" w:cs="仿宋_GB2312"/>
                <w:color w:val="000000"/>
                <w:sz w:val="20"/>
                <w:szCs w:val="21"/>
                <w14:ligatures w14:val="none"/>
              </w:rPr>
              <w:t>；</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2.硕士具有3年以上相关工作经验；</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3.具有课题研究、人才培养经验优先；</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 xml:space="preserve">4.具有良好的文字和口头表达能力，沟通协调能力强，能够独立撰写公文和报告； </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5.具备较强的团队协作意识和沟通协调能力。</w:t>
            </w:r>
          </w:p>
        </w:tc>
        <w:tc>
          <w:tcPr>
            <w:tcW w:w="538" w:type="dxa"/>
          </w:tcPr>
          <w:p>
            <w:pPr>
              <w:spacing w:after="200" w:line="276" w:lineRule="auto"/>
              <w:jc w:val="center"/>
              <w:rPr>
                <w:rFonts w:ascii="仿宋" w:hAnsi="仿宋" w:eastAsia="仿宋" w:cs="Calibri"/>
                <w:color w:val="000000"/>
                <w:sz w:val="2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4" w:hRule="atLeast"/>
          <w:jc w:val="center"/>
        </w:trPr>
        <w:tc>
          <w:tcPr>
            <w:tcW w:w="789" w:type="dxa"/>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市场拓展岗</w:t>
            </w:r>
          </w:p>
        </w:tc>
        <w:tc>
          <w:tcPr>
            <w:tcW w:w="4172" w:type="dxa"/>
            <w:vAlign w:val="center"/>
          </w:tcPr>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1.建立、维系与主管部门及合作企业的良好关系，借助渠道开拓客户资源；</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2.深入研究客户及项目需求，组织开展相应的解决方案撰写，积极推进项目落地；</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3.区域相关业务的策划、推广、管理等工作；</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4.完成领导交办的其他事项。</w:t>
            </w:r>
          </w:p>
        </w:tc>
        <w:tc>
          <w:tcPr>
            <w:tcW w:w="1128" w:type="dxa"/>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理论经济学、应用经济学、工商管理、信息与通信工程等专业背景优先</w:t>
            </w:r>
          </w:p>
        </w:tc>
        <w:tc>
          <w:tcPr>
            <w:tcW w:w="646" w:type="dxa"/>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研究生</w:t>
            </w:r>
          </w:p>
        </w:tc>
        <w:tc>
          <w:tcPr>
            <w:tcW w:w="887" w:type="dxa"/>
            <w:vAlign w:val="center"/>
          </w:tcPr>
          <w:p>
            <w:pPr>
              <w:spacing w:after="200" w:line="276" w:lineRule="auto"/>
              <w:jc w:val="center"/>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硕士及以上</w:t>
            </w:r>
          </w:p>
        </w:tc>
        <w:tc>
          <w:tcPr>
            <w:tcW w:w="5551" w:type="dxa"/>
            <w:vAlign w:val="center"/>
          </w:tcPr>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1.中共党员优先，应具有良好的政治素质和道德品行，自觉遵守职业道德规范；</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2.硕士具有3年以上相关工作经验，特别优秀的人员可放宽到本科；</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3.具有良好的文字和语言表达能力，沟通协调能力强，能够独立撰写各类公文和报告；</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4.具有一定的工业互联网、工业数字化转型、工业大数据等相关领域的工作基础；</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 xml:space="preserve">5.具备较强的业务感知能力、总结概括能力、协调组织能力； </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6.熟练操作各种办公软件，具有较高的工作热情；</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7.有项目管理经验或市场经验者优先；</w:t>
            </w:r>
          </w:p>
          <w:p>
            <w:pPr>
              <w:spacing w:after="0" w:line="240" w:lineRule="auto"/>
              <w:contextualSpacing/>
              <w:jc w:val="both"/>
              <w:rPr>
                <w:rFonts w:hint="eastAsia" w:ascii="仿宋_GB2312" w:hAnsi="仿宋_GB2312" w:eastAsia="仿宋_GB2312" w:cs="仿宋_GB2312"/>
                <w:color w:val="000000"/>
                <w:sz w:val="20"/>
                <w:szCs w:val="21"/>
                <w14:ligatures w14:val="none"/>
              </w:rPr>
            </w:pPr>
            <w:r>
              <w:rPr>
                <w:rFonts w:hint="eastAsia" w:ascii="仿宋_GB2312" w:hAnsi="仿宋_GB2312" w:eastAsia="仿宋_GB2312" w:cs="仿宋_GB2312"/>
                <w:color w:val="000000"/>
                <w:sz w:val="20"/>
                <w:szCs w:val="21"/>
                <w14:ligatures w14:val="none"/>
              </w:rPr>
              <w:t>8.具备良好的心理素质和抗压能力，有较强的团队协作意识和沟通协调能力。</w:t>
            </w:r>
          </w:p>
        </w:tc>
        <w:tc>
          <w:tcPr>
            <w:tcW w:w="538" w:type="dxa"/>
          </w:tcPr>
          <w:p>
            <w:pPr>
              <w:spacing w:after="200" w:line="276" w:lineRule="auto"/>
              <w:jc w:val="center"/>
              <w:rPr>
                <w:rFonts w:ascii="仿宋" w:hAnsi="仿宋" w:eastAsia="仿宋" w:cs="Calibri"/>
                <w:color w:val="000000"/>
                <w:sz w:val="20"/>
                <w:szCs w:val="21"/>
                <w14:ligatures w14:val="none"/>
              </w:rPr>
            </w:pPr>
          </w:p>
        </w:tc>
      </w:tr>
    </w:tbl>
    <w:p>
      <w:pPr>
        <w:spacing w:after="0" w:line="560" w:lineRule="exact"/>
        <w:rPr>
          <w:rFonts w:ascii="仿宋_GB2312" w:eastAsia="仿宋_GB2312"/>
          <w:sz w:val="32"/>
          <w:szCs w:val="36"/>
        </w:rPr>
      </w:pPr>
    </w:p>
    <w:sectPr>
      <w:footerReference r:id="rId5" w:type="default"/>
      <w:pgSz w:w="16838" w:h="11906" w:orient="landscape"/>
      <w:pgMar w:top="1418" w:right="1440" w:bottom="1418"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等线 Light">
    <w:altName w:val="汉仪中等线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583639"/>
      <w:docPartObj>
        <w:docPartGallery w:val="autotext"/>
      </w:docPartObj>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CA5D31"/>
    <w:rsid w:val="00011414"/>
    <w:rsid w:val="000A20B7"/>
    <w:rsid w:val="000C4965"/>
    <w:rsid w:val="000C52DC"/>
    <w:rsid w:val="000E59AA"/>
    <w:rsid w:val="000E71CF"/>
    <w:rsid w:val="001008BC"/>
    <w:rsid w:val="00135638"/>
    <w:rsid w:val="0014217F"/>
    <w:rsid w:val="001578AC"/>
    <w:rsid w:val="001716A8"/>
    <w:rsid w:val="0018109E"/>
    <w:rsid w:val="0018246C"/>
    <w:rsid w:val="001D7C9E"/>
    <w:rsid w:val="00221DBF"/>
    <w:rsid w:val="00231E55"/>
    <w:rsid w:val="002341EB"/>
    <w:rsid w:val="00267B50"/>
    <w:rsid w:val="00267FCE"/>
    <w:rsid w:val="00281B59"/>
    <w:rsid w:val="002A2792"/>
    <w:rsid w:val="002A5487"/>
    <w:rsid w:val="00310F90"/>
    <w:rsid w:val="003118E4"/>
    <w:rsid w:val="00372146"/>
    <w:rsid w:val="0037528F"/>
    <w:rsid w:val="003A0E80"/>
    <w:rsid w:val="003D15AC"/>
    <w:rsid w:val="004058F8"/>
    <w:rsid w:val="00435A72"/>
    <w:rsid w:val="004405F7"/>
    <w:rsid w:val="00453B43"/>
    <w:rsid w:val="0047712B"/>
    <w:rsid w:val="004931DE"/>
    <w:rsid w:val="004F2F2C"/>
    <w:rsid w:val="00506A91"/>
    <w:rsid w:val="005304D3"/>
    <w:rsid w:val="00530E3D"/>
    <w:rsid w:val="00532F8F"/>
    <w:rsid w:val="005440EB"/>
    <w:rsid w:val="005822F1"/>
    <w:rsid w:val="005A3974"/>
    <w:rsid w:val="005C4D1D"/>
    <w:rsid w:val="005C614E"/>
    <w:rsid w:val="005D31EA"/>
    <w:rsid w:val="005D5FFF"/>
    <w:rsid w:val="005E4059"/>
    <w:rsid w:val="005F0977"/>
    <w:rsid w:val="00627C6E"/>
    <w:rsid w:val="00652A7D"/>
    <w:rsid w:val="00653D7A"/>
    <w:rsid w:val="00670F2A"/>
    <w:rsid w:val="00671CC9"/>
    <w:rsid w:val="00674C65"/>
    <w:rsid w:val="006827F8"/>
    <w:rsid w:val="006A30A0"/>
    <w:rsid w:val="006B429F"/>
    <w:rsid w:val="006D4D00"/>
    <w:rsid w:val="006E534B"/>
    <w:rsid w:val="006F0537"/>
    <w:rsid w:val="0073635A"/>
    <w:rsid w:val="00744449"/>
    <w:rsid w:val="00745C34"/>
    <w:rsid w:val="0076229A"/>
    <w:rsid w:val="00771201"/>
    <w:rsid w:val="007C3C08"/>
    <w:rsid w:val="007C44D2"/>
    <w:rsid w:val="007E2B4B"/>
    <w:rsid w:val="0081477D"/>
    <w:rsid w:val="008D0BC5"/>
    <w:rsid w:val="008F2E19"/>
    <w:rsid w:val="0090695F"/>
    <w:rsid w:val="009541BB"/>
    <w:rsid w:val="00985EDF"/>
    <w:rsid w:val="009866F6"/>
    <w:rsid w:val="009A52AD"/>
    <w:rsid w:val="009B0046"/>
    <w:rsid w:val="009B4D65"/>
    <w:rsid w:val="009D2C73"/>
    <w:rsid w:val="009E37BF"/>
    <w:rsid w:val="00A054DD"/>
    <w:rsid w:val="00A220B9"/>
    <w:rsid w:val="00A264BD"/>
    <w:rsid w:val="00A4607A"/>
    <w:rsid w:val="00A55590"/>
    <w:rsid w:val="00A83AED"/>
    <w:rsid w:val="00A935BD"/>
    <w:rsid w:val="00AA1101"/>
    <w:rsid w:val="00AB3F4A"/>
    <w:rsid w:val="00AC7436"/>
    <w:rsid w:val="00AD1A38"/>
    <w:rsid w:val="00AE36FA"/>
    <w:rsid w:val="00AE7275"/>
    <w:rsid w:val="00AF7A04"/>
    <w:rsid w:val="00B346CD"/>
    <w:rsid w:val="00B42EF1"/>
    <w:rsid w:val="00B841EB"/>
    <w:rsid w:val="00B85436"/>
    <w:rsid w:val="00BB27D4"/>
    <w:rsid w:val="00BD0FFA"/>
    <w:rsid w:val="00BE3812"/>
    <w:rsid w:val="00C66740"/>
    <w:rsid w:val="00CA16A1"/>
    <w:rsid w:val="00CA20D9"/>
    <w:rsid w:val="00CA5D31"/>
    <w:rsid w:val="00CE07BF"/>
    <w:rsid w:val="00CE77F8"/>
    <w:rsid w:val="00D04420"/>
    <w:rsid w:val="00D04A7C"/>
    <w:rsid w:val="00D05DA9"/>
    <w:rsid w:val="00D66BFC"/>
    <w:rsid w:val="00DA317E"/>
    <w:rsid w:val="00DD0AE2"/>
    <w:rsid w:val="00DE7964"/>
    <w:rsid w:val="00E15226"/>
    <w:rsid w:val="00E2257F"/>
    <w:rsid w:val="00E3708E"/>
    <w:rsid w:val="00E66C13"/>
    <w:rsid w:val="00E86669"/>
    <w:rsid w:val="00EB6B09"/>
    <w:rsid w:val="00ED01E2"/>
    <w:rsid w:val="00ED2CF6"/>
    <w:rsid w:val="00EE1F08"/>
    <w:rsid w:val="00EE28FE"/>
    <w:rsid w:val="00F25CC0"/>
    <w:rsid w:val="00F25EB4"/>
    <w:rsid w:val="00F45FE7"/>
    <w:rsid w:val="00F528B2"/>
    <w:rsid w:val="00F6034F"/>
    <w:rsid w:val="00F97AC5"/>
    <w:rsid w:val="00FD4B9F"/>
    <w:rsid w:val="00FF1E72"/>
    <w:rsid w:val="4FBB6246"/>
    <w:rsid w:val="56FEB31D"/>
    <w:rsid w:val="677B4E4C"/>
    <w:rsid w:val="73EF2A0B"/>
    <w:rsid w:val="7F7DA0D2"/>
    <w:rsid w:val="9FBD1F86"/>
    <w:rsid w:val="9FF72785"/>
    <w:rsid w:val="A7AFE36F"/>
    <w:rsid w:val="DDFFCF8A"/>
    <w:rsid w:val="DFF78200"/>
    <w:rsid w:val="EE7D26E2"/>
    <w:rsid w:val="FDED7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 w:type="paragraph" w:styleId="2">
    <w:name w:val="heading 1"/>
    <w:basedOn w:val="1"/>
    <w:next w:val="1"/>
    <w:link w:val="21"/>
    <w:qFormat/>
    <w:uiPriority w:val="9"/>
    <w:pPr>
      <w:keepNext/>
      <w:keepLines/>
      <w:spacing w:before="480" w:after="80"/>
      <w:outlineLvl w:val="0"/>
    </w:pPr>
    <w:rPr>
      <w:rFonts w:asciiTheme="majorHAnsi" w:hAnsiTheme="majorHAnsi" w:eastAsiaTheme="majorEastAsia" w:cstheme="majorBidi"/>
      <w:color w:val="0F4761" w:themeColor="accent1" w:themeShade="BF"/>
      <w:sz w:val="48"/>
      <w:szCs w:val="48"/>
    </w:rPr>
  </w:style>
  <w:style w:type="paragraph" w:styleId="3">
    <w:name w:val="heading 2"/>
    <w:basedOn w:val="1"/>
    <w:next w:val="1"/>
    <w:link w:val="22"/>
    <w:semiHidden/>
    <w:unhideWhenUsed/>
    <w:qFormat/>
    <w:uiPriority w:val="9"/>
    <w:pPr>
      <w:keepNext/>
      <w:keepLines/>
      <w:spacing w:before="160" w:after="80"/>
      <w:outlineLvl w:val="1"/>
    </w:pPr>
    <w:rPr>
      <w:rFonts w:asciiTheme="majorHAnsi" w:hAnsiTheme="majorHAnsi" w:eastAsiaTheme="majorEastAsia" w:cstheme="majorBidi"/>
      <w:color w:val="0F4761" w:themeColor="accent1" w:themeShade="BF"/>
      <w:sz w:val="40"/>
      <w:szCs w:val="40"/>
    </w:rPr>
  </w:style>
  <w:style w:type="paragraph" w:styleId="4">
    <w:name w:val="heading 3"/>
    <w:basedOn w:val="1"/>
    <w:next w:val="1"/>
    <w:link w:val="23"/>
    <w:semiHidden/>
    <w:unhideWhenUsed/>
    <w:qFormat/>
    <w:uiPriority w:val="9"/>
    <w:pPr>
      <w:keepNext/>
      <w:keepLines/>
      <w:spacing w:before="160" w:after="80"/>
      <w:outlineLvl w:val="2"/>
    </w:pPr>
    <w:rPr>
      <w:rFonts w:asciiTheme="majorHAnsi" w:hAnsiTheme="majorHAnsi" w:eastAsiaTheme="majorEastAsia" w:cstheme="majorBidi"/>
      <w:color w:val="0F4761" w:themeColor="accent1" w:themeShade="BF"/>
      <w:sz w:val="32"/>
      <w:szCs w:val="32"/>
    </w:rPr>
  </w:style>
  <w:style w:type="paragraph" w:styleId="5">
    <w:name w:val="heading 4"/>
    <w:basedOn w:val="1"/>
    <w:next w:val="1"/>
    <w:link w:val="24"/>
    <w:semiHidden/>
    <w:unhideWhenUsed/>
    <w:qFormat/>
    <w:uiPriority w:val="9"/>
    <w:pPr>
      <w:keepNext/>
      <w:keepLines/>
      <w:spacing w:before="80" w:after="40"/>
      <w:outlineLvl w:val="3"/>
    </w:pPr>
    <w:rPr>
      <w:rFonts w:cstheme="majorBidi"/>
      <w:color w:val="0F4761" w:themeColor="accent1" w:themeShade="BF"/>
      <w:sz w:val="28"/>
      <w:szCs w:val="28"/>
    </w:rPr>
  </w:style>
  <w:style w:type="paragraph" w:styleId="6">
    <w:name w:val="heading 5"/>
    <w:basedOn w:val="1"/>
    <w:next w:val="1"/>
    <w:link w:val="25"/>
    <w:semiHidden/>
    <w:unhideWhenUsed/>
    <w:qFormat/>
    <w:uiPriority w:val="9"/>
    <w:pPr>
      <w:keepNext/>
      <w:keepLines/>
      <w:spacing w:before="80" w:after="40"/>
      <w:outlineLvl w:val="4"/>
    </w:pPr>
    <w:rPr>
      <w:rFonts w:cstheme="majorBidi"/>
      <w:color w:val="0F4761" w:themeColor="accent1" w:themeShade="BF"/>
      <w:sz w:val="24"/>
    </w:rPr>
  </w:style>
  <w:style w:type="paragraph" w:styleId="7">
    <w:name w:val="heading 6"/>
    <w:basedOn w:val="1"/>
    <w:next w:val="1"/>
    <w:link w:val="26"/>
    <w:semiHidden/>
    <w:unhideWhenUsed/>
    <w:qFormat/>
    <w:uiPriority w:val="9"/>
    <w:pPr>
      <w:keepNext/>
      <w:keepLines/>
      <w:spacing w:before="40" w:after="0"/>
      <w:outlineLvl w:val="5"/>
    </w:pPr>
    <w:rPr>
      <w:rFonts w:cstheme="majorBidi"/>
      <w:b/>
      <w:bCs/>
      <w:color w:val="0F4761" w:themeColor="accent1" w:themeShade="BF"/>
    </w:rPr>
  </w:style>
  <w:style w:type="paragraph" w:styleId="8">
    <w:name w:val="heading 7"/>
    <w:basedOn w:val="1"/>
    <w:next w:val="1"/>
    <w:link w:val="27"/>
    <w:semiHidden/>
    <w:unhideWhenUsed/>
    <w:qFormat/>
    <w:uiPriority w:val="9"/>
    <w:pPr>
      <w:keepNext/>
      <w:keepLines/>
      <w:spacing w:before="40" w:after="0"/>
      <w:outlineLvl w:val="6"/>
    </w:pPr>
    <w:rPr>
      <w:rFonts w:cstheme="majorBidi"/>
      <w:b/>
      <w:bCs/>
      <w:color w:val="585858" w:themeColor="text1" w:themeTint="A6"/>
    </w:rPr>
  </w:style>
  <w:style w:type="paragraph" w:styleId="9">
    <w:name w:val="heading 8"/>
    <w:basedOn w:val="1"/>
    <w:next w:val="1"/>
    <w:link w:val="28"/>
    <w:semiHidden/>
    <w:unhideWhenUsed/>
    <w:qFormat/>
    <w:uiPriority w:val="9"/>
    <w:pPr>
      <w:keepNext/>
      <w:keepLines/>
      <w:spacing w:after="0"/>
      <w:outlineLvl w:val="7"/>
    </w:pPr>
    <w:rPr>
      <w:rFonts w:cstheme="majorBidi"/>
      <w:color w:val="585858" w:themeColor="text1" w:themeTint="A6"/>
    </w:rPr>
  </w:style>
  <w:style w:type="paragraph" w:styleId="10">
    <w:name w:val="heading 9"/>
    <w:basedOn w:val="1"/>
    <w:next w:val="1"/>
    <w:link w:val="29"/>
    <w:semiHidden/>
    <w:unhideWhenUsed/>
    <w:qFormat/>
    <w:uiPriority w:val="9"/>
    <w:pPr>
      <w:keepNext/>
      <w:keepLines/>
      <w:spacing w:after="0"/>
      <w:outlineLvl w:val="8"/>
    </w:pPr>
    <w:rPr>
      <w:rFonts w:eastAsiaTheme="majorEastAsia" w:cstheme="majorBidi"/>
      <w:color w:val="585858" w:themeColor="text1" w:themeTint="A6"/>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Date"/>
    <w:basedOn w:val="1"/>
    <w:next w:val="1"/>
    <w:link w:val="41"/>
    <w:semiHidden/>
    <w:unhideWhenUsed/>
    <w:qFormat/>
    <w:uiPriority w:val="99"/>
    <w:pPr>
      <w:ind w:left="100" w:leftChars="2500"/>
    </w:pPr>
  </w:style>
  <w:style w:type="paragraph" w:styleId="12">
    <w:name w:val="footer"/>
    <w:basedOn w:val="1"/>
    <w:link w:val="40"/>
    <w:unhideWhenUsed/>
    <w:qFormat/>
    <w:uiPriority w:val="99"/>
    <w:pPr>
      <w:tabs>
        <w:tab w:val="center" w:pos="4153"/>
        <w:tab w:val="right" w:pos="8306"/>
      </w:tabs>
      <w:snapToGrid w:val="0"/>
      <w:spacing w:line="240" w:lineRule="auto"/>
    </w:pPr>
    <w:rPr>
      <w:sz w:val="18"/>
      <w:szCs w:val="18"/>
    </w:rPr>
  </w:style>
  <w:style w:type="paragraph" w:styleId="13">
    <w:name w:val="header"/>
    <w:basedOn w:val="1"/>
    <w:link w:val="39"/>
    <w:unhideWhenUsed/>
    <w:qFormat/>
    <w:uiPriority w:val="99"/>
    <w:pPr>
      <w:tabs>
        <w:tab w:val="center" w:pos="4153"/>
        <w:tab w:val="right" w:pos="8306"/>
      </w:tabs>
      <w:snapToGrid w:val="0"/>
      <w:spacing w:line="240" w:lineRule="auto"/>
      <w:jc w:val="center"/>
    </w:pPr>
    <w:rPr>
      <w:sz w:val="18"/>
      <w:szCs w:val="18"/>
    </w:rPr>
  </w:style>
  <w:style w:type="paragraph" w:styleId="14">
    <w:name w:val="Subtitle"/>
    <w:basedOn w:val="1"/>
    <w:next w:val="1"/>
    <w:link w:val="31"/>
    <w:qFormat/>
    <w:uiPriority w:val="11"/>
    <w:pPr>
      <w:jc w:val="center"/>
    </w:pPr>
    <w:rPr>
      <w:rFonts w:asciiTheme="majorHAnsi" w:hAnsiTheme="majorHAnsi" w:eastAsiaTheme="majorEastAsia" w:cstheme="majorBidi"/>
      <w:color w:val="585858" w:themeColor="text1" w:themeTint="A6"/>
      <w:spacing w:val="15"/>
      <w:sz w:val="28"/>
      <w:szCs w:val="28"/>
    </w:rPr>
  </w:style>
  <w:style w:type="paragraph" w:styleId="1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6">
    <w:name w:val="Title"/>
    <w:basedOn w:val="1"/>
    <w:next w:val="1"/>
    <w:link w:val="30"/>
    <w:qFormat/>
    <w:uiPriority w:val="10"/>
    <w:pPr>
      <w:spacing w:after="80" w:line="240" w:lineRule="auto"/>
      <w:contextualSpacing/>
      <w:jc w:val="center"/>
    </w:pPr>
    <w:rPr>
      <w:rFonts w:asciiTheme="majorHAnsi" w:hAnsiTheme="majorHAnsi" w:eastAsiaTheme="majorEastAsia" w:cstheme="majorBidi"/>
      <w:spacing w:val="-10"/>
      <w:kern w:val="28"/>
      <w:sz w:val="56"/>
      <w:szCs w:val="56"/>
    </w:rPr>
  </w:style>
  <w:style w:type="table" w:styleId="18">
    <w:name w:val="Table Grid"/>
    <w:basedOn w:val="1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rPr>
  </w:style>
  <w:style w:type="character" w:customStyle="1" w:styleId="21">
    <w:name w:val="标题 1 字符"/>
    <w:basedOn w:val="19"/>
    <w:link w:val="2"/>
    <w:qFormat/>
    <w:uiPriority w:val="9"/>
    <w:rPr>
      <w:rFonts w:asciiTheme="majorHAnsi" w:hAnsiTheme="majorHAnsi" w:eastAsiaTheme="majorEastAsia" w:cstheme="majorBidi"/>
      <w:color w:val="0F4761" w:themeColor="accent1" w:themeShade="BF"/>
      <w:sz w:val="48"/>
      <w:szCs w:val="48"/>
    </w:rPr>
  </w:style>
  <w:style w:type="character" w:customStyle="1" w:styleId="22">
    <w:name w:val="标题 2 字符"/>
    <w:basedOn w:val="19"/>
    <w:link w:val="3"/>
    <w:semiHidden/>
    <w:qFormat/>
    <w:uiPriority w:val="9"/>
    <w:rPr>
      <w:rFonts w:asciiTheme="majorHAnsi" w:hAnsiTheme="majorHAnsi" w:eastAsiaTheme="majorEastAsia" w:cstheme="majorBidi"/>
      <w:color w:val="0F4761" w:themeColor="accent1" w:themeShade="BF"/>
      <w:sz w:val="40"/>
      <w:szCs w:val="40"/>
    </w:rPr>
  </w:style>
  <w:style w:type="character" w:customStyle="1" w:styleId="23">
    <w:name w:val="标题 3 字符"/>
    <w:basedOn w:val="19"/>
    <w:link w:val="4"/>
    <w:semiHidden/>
    <w:qFormat/>
    <w:uiPriority w:val="9"/>
    <w:rPr>
      <w:rFonts w:asciiTheme="majorHAnsi" w:hAnsiTheme="majorHAnsi" w:eastAsiaTheme="majorEastAsia" w:cstheme="majorBidi"/>
      <w:color w:val="0F4761" w:themeColor="accent1" w:themeShade="BF"/>
      <w:sz w:val="32"/>
      <w:szCs w:val="32"/>
    </w:rPr>
  </w:style>
  <w:style w:type="character" w:customStyle="1" w:styleId="24">
    <w:name w:val="标题 4 字符"/>
    <w:basedOn w:val="19"/>
    <w:link w:val="5"/>
    <w:semiHidden/>
    <w:qFormat/>
    <w:uiPriority w:val="9"/>
    <w:rPr>
      <w:rFonts w:cstheme="majorBidi"/>
      <w:color w:val="0F4761" w:themeColor="accent1" w:themeShade="BF"/>
      <w:sz w:val="28"/>
      <w:szCs w:val="28"/>
    </w:rPr>
  </w:style>
  <w:style w:type="character" w:customStyle="1" w:styleId="25">
    <w:name w:val="标题 5 字符"/>
    <w:basedOn w:val="19"/>
    <w:link w:val="6"/>
    <w:semiHidden/>
    <w:qFormat/>
    <w:uiPriority w:val="9"/>
    <w:rPr>
      <w:rFonts w:cstheme="majorBidi"/>
      <w:color w:val="0F4761" w:themeColor="accent1" w:themeShade="BF"/>
      <w:sz w:val="24"/>
    </w:rPr>
  </w:style>
  <w:style w:type="character" w:customStyle="1" w:styleId="26">
    <w:name w:val="标题 6 字符"/>
    <w:basedOn w:val="19"/>
    <w:link w:val="7"/>
    <w:semiHidden/>
    <w:qFormat/>
    <w:uiPriority w:val="9"/>
    <w:rPr>
      <w:rFonts w:cstheme="majorBidi"/>
      <w:b/>
      <w:bCs/>
      <w:color w:val="0F4761" w:themeColor="accent1" w:themeShade="BF"/>
    </w:rPr>
  </w:style>
  <w:style w:type="character" w:customStyle="1" w:styleId="27">
    <w:name w:val="标题 7 字符"/>
    <w:basedOn w:val="19"/>
    <w:link w:val="8"/>
    <w:semiHidden/>
    <w:qFormat/>
    <w:uiPriority w:val="9"/>
    <w:rPr>
      <w:rFonts w:cstheme="majorBidi"/>
      <w:b/>
      <w:bCs/>
      <w:color w:val="585858" w:themeColor="text1" w:themeTint="A6"/>
    </w:rPr>
  </w:style>
  <w:style w:type="character" w:customStyle="1" w:styleId="28">
    <w:name w:val="标题 8 字符"/>
    <w:basedOn w:val="19"/>
    <w:link w:val="9"/>
    <w:semiHidden/>
    <w:qFormat/>
    <w:uiPriority w:val="9"/>
    <w:rPr>
      <w:rFonts w:cstheme="majorBidi"/>
      <w:color w:val="585858" w:themeColor="text1" w:themeTint="A6"/>
    </w:rPr>
  </w:style>
  <w:style w:type="character" w:customStyle="1" w:styleId="29">
    <w:name w:val="标题 9 字符"/>
    <w:basedOn w:val="19"/>
    <w:link w:val="10"/>
    <w:semiHidden/>
    <w:qFormat/>
    <w:uiPriority w:val="9"/>
    <w:rPr>
      <w:rFonts w:eastAsiaTheme="majorEastAsia" w:cstheme="majorBidi"/>
      <w:color w:val="585858" w:themeColor="text1" w:themeTint="A6"/>
    </w:rPr>
  </w:style>
  <w:style w:type="character" w:customStyle="1" w:styleId="30">
    <w:name w:val="标题 字符"/>
    <w:basedOn w:val="19"/>
    <w:link w:val="16"/>
    <w:qFormat/>
    <w:uiPriority w:val="10"/>
    <w:rPr>
      <w:rFonts w:asciiTheme="majorHAnsi" w:hAnsiTheme="majorHAnsi" w:eastAsiaTheme="majorEastAsia" w:cstheme="majorBidi"/>
      <w:spacing w:val="-10"/>
      <w:kern w:val="28"/>
      <w:sz w:val="56"/>
      <w:szCs w:val="56"/>
    </w:rPr>
  </w:style>
  <w:style w:type="character" w:customStyle="1" w:styleId="31">
    <w:name w:val="副标题 字符"/>
    <w:basedOn w:val="19"/>
    <w:link w:val="14"/>
    <w:qFormat/>
    <w:uiPriority w:val="11"/>
    <w:rPr>
      <w:rFonts w:asciiTheme="majorHAnsi" w:hAnsiTheme="majorHAnsi" w:eastAsiaTheme="majorEastAsia" w:cstheme="majorBidi"/>
      <w:color w:val="585858" w:themeColor="text1" w:themeTint="A6"/>
      <w:spacing w:val="15"/>
      <w:sz w:val="28"/>
      <w:szCs w:val="28"/>
    </w:rPr>
  </w:style>
  <w:style w:type="paragraph" w:styleId="32">
    <w:name w:val="Quote"/>
    <w:basedOn w:val="1"/>
    <w:next w:val="1"/>
    <w:link w:val="33"/>
    <w:qFormat/>
    <w:uiPriority w:val="29"/>
    <w:pPr>
      <w:spacing w:before="160"/>
      <w:jc w:val="center"/>
    </w:pPr>
    <w:rPr>
      <w:i/>
      <w:iCs/>
      <w:color w:val="3F3F3F" w:themeColor="text1" w:themeTint="BF"/>
    </w:rPr>
  </w:style>
  <w:style w:type="character" w:customStyle="1" w:styleId="33">
    <w:name w:val="引用 字符"/>
    <w:basedOn w:val="19"/>
    <w:link w:val="32"/>
    <w:qFormat/>
    <w:uiPriority w:val="29"/>
    <w:rPr>
      <w:i/>
      <w:iCs/>
      <w:color w:val="3F3F3F" w:themeColor="text1" w:themeTint="BF"/>
    </w:rPr>
  </w:style>
  <w:style w:type="paragraph" w:styleId="34">
    <w:name w:val="List Paragraph"/>
    <w:basedOn w:val="1"/>
    <w:qFormat/>
    <w:uiPriority w:val="34"/>
    <w:pPr>
      <w:ind w:left="720"/>
      <w:contextualSpacing/>
    </w:pPr>
  </w:style>
  <w:style w:type="character" w:customStyle="1" w:styleId="35">
    <w:name w:val="Intense Emphasis"/>
    <w:basedOn w:val="19"/>
    <w:qFormat/>
    <w:uiPriority w:val="21"/>
    <w:rPr>
      <w:i/>
      <w:iCs/>
      <w:color w:val="0F4761" w:themeColor="accent1" w:themeShade="BF"/>
    </w:rPr>
  </w:style>
  <w:style w:type="paragraph" w:styleId="36">
    <w:name w:val="Intense Quote"/>
    <w:basedOn w:val="1"/>
    <w:next w:val="1"/>
    <w:link w:val="37"/>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customStyle="1" w:styleId="37">
    <w:name w:val="明显引用 字符"/>
    <w:basedOn w:val="19"/>
    <w:link w:val="36"/>
    <w:qFormat/>
    <w:uiPriority w:val="30"/>
    <w:rPr>
      <w:i/>
      <w:iCs/>
      <w:color w:val="0F4761" w:themeColor="accent1" w:themeShade="BF"/>
    </w:rPr>
  </w:style>
  <w:style w:type="character" w:customStyle="1" w:styleId="38">
    <w:name w:val="Intense Reference"/>
    <w:basedOn w:val="19"/>
    <w:qFormat/>
    <w:uiPriority w:val="32"/>
    <w:rPr>
      <w:b/>
      <w:bCs/>
      <w:smallCaps/>
      <w:color w:val="0F4761" w:themeColor="accent1" w:themeShade="BF"/>
      <w:spacing w:val="5"/>
    </w:rPr>
  </w:style>
  <w:style w:type="character" w:customStyle="1" w:styleId="39">
    <w:name w:val="页眉 字符"/>
    <w:basedOn w:val="19"/>
    <w:link w:val="13"/>
    <w:qFormat/>
    <w:uiPriority w:val="99"/>
    <w:rPr>
      <w:sz w:val="18"/>
      <w:szCs w:val="18"/>
    </w:rPr>
  </w:style>
  <w:style w:type="character" w:customStyle="1" w:styleId="40">
    <w:name w:val="页脚 字符"/>
    <w:basedOn w:val="19"/>
    <w:link w:val="12"/>
    <w:qFormat/>
    <w:uiPriority w:val="99"/>
    <w:rPr>
      <w:sz w:val="18"/>
      <w:szCs w:val="18"/>
    </w:rPr>
  </w:style>
  <w:style w:type="character" w:customStyle="1" w:styleId="41">
    <w:name w:val="日期 字符"/>
    <w:basedOn w:val="19"/>
    <w:link w:val="11"/>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615</Words>
  <Characters>3506</Characters>
  <Lines>29</Lines>
  <Paragraphs>8</Paragraphs>
  <TotalTime>156</TotalTime>
  <ScaleCrop>false</ScaleCrop>
  <LinksUpToDate>false</LinksUpToDate>
  <CharactersWithSpaces>4113</CharactersWithSpaces>
  <Application>WPS Office_6.1.0.8274_F1E327BC-269C-435d-A152-05C5408002CA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2024-03-10T20:09:00Z</dcterms:created>
  <dc:creator>曾扬博</dc:creator>
  <cp:lastModifiedBy>勇者无畏</cp:lastModifiedBy>
  <cp:lastPrinted>2024-04-12T15:33:00Z</cp:lastPrinted>
  <dcterms:modified xsi:type="dcterms:W3CDTF">2024-06-06T15:46:59Z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2052-6.1.0.8274</vt:lpwstr>
  </property>
  <property fmtid="{D5CDD505-2E9C-101B-9397-08002B2CF9AE}" pid="3" name="ICV">
    <vt:lpwstr>D4EF2D8EAB15C3FA7FC55F66B25E216F_42</vt:lpwstr>
  </property>
</Properties>
</file>