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新疆铁道职业技术学院2024年上半年面向社会引进高层次人才岗位需求表</w:t>
      </w:r>
    </w:p>
    <w:tbl>
      <w:tblPr>
        <w:tblStyle w:val="3"/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877"/>
        <w:gridCol w:w="1323"/>
        <w:gridCol w:w="800"/>
        <w:gridCol w:w="981"/>
        <w:gridCol w:w="554"/>
        <w:gridCol w:w="647"/>
        <w:gridCol w:w="507"/>
        <w:gridCol w:w="1084"/>
        <w:gridCol w:w="571"/>
        <w:gridCol w:w="1022"/>
        <w:gridCol w:w="1384"/>
        <w:gridCol w:w="1168"/>
        <w:gridCol w:w="1121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内设机构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75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岗位基本条件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族别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A2401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  <w:t>取得相应学位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哈密校区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博士研究生年龄要求可放宽至40周岁及以下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A2402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0814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  <w:t>取得相应学位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哈密校区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A2403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  <w:t>取得相应学位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哈密校区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A2404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0802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  <w:t>取得相应学位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哈密校区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A2405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085222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交通运输（工程）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  <w:t>取得相应学位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哈密校区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2" w:hRule="exac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A2406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学生处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辅导员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0402（0771）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0774（0809）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0775（0812）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哲学、法学、政治学、马克思主义理论、教育学、心理学、新闻传播学、数学、电子科学与技术、计算机科学与技术、08（工学）大类相关一级学科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  <w:t>取得相应学位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须中共党员（含中共预备党员）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哈密校区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531" w:right="1984" w:bottom="96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6F117C"/>
    <w:rsid w:val="52B72CB9"/>
    <w:rsid w:val="63F4146E"/>
    <w:rsid w:val="697D5605"/>
    <w:rsid w:val="6DAE10D9"/>
    <w:rsid w:val="77DF04F9"/>
    <w:rsid w:val="DFF348EF"/>
    <w:rsid w:val="F60DE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dcterms:modified xsi:type="dcterms:W3CDTF">2024-05-29T19:18:51Z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