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r>
        <w:rPr>
          <w:rFonts w:hint="eastAsia" w:ascii="黑体" w:eastAsia="黑体"/>
          <w:spacing w:val="-27"/>
          <w:lang w:val="en-US" w:eastAsia="zh-CN"/>
        </w:rPr>
        <w:t>附件1</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center"/>
        <w:textAlignment w:val="auto"/>
        <w:rPr>
          <w:rFonts w:hint="default" w:ascii="方正小标宋简体" w:hAnsi="方正小标宋简体" w:eastAsia="方正小标宋简体" w:cs="方正小标宋简体"/>
          <w:spacing w:val="-27"/>
          <w:lang w:val="en-US" w:eastAsia="zh-CN"/>
        </w:rPr>
      </w:pPr>
      <w:r>
        <w:rPr>
          <w:rFonts w:hint="eastAsia" w:ascii="方正小标宋简体" w:hAnsi="方正小标宋简体" w:eastAsia="方正小标宋简体" w:cs="方正小标宋简体"/>
          <w:spacing w:val="0"/>
          <w:sz w:val="40"/>
          <w:szCs w:val="40"/>
          <w:lang w:val="en-US" w:eastAsia="zh-CN"/>
        </w:rPr>
        <w:t>竞聘岗位岗位职责和任职资格</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rPr>
      </w:pP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2" w:firstLineChars="200"/>
        <w:jc w:val="both"/>
        <w:textAlignment w:val="auto"/>
        <w:rPr>
          <w:rFonts w:hint="default" w:ascii="黑体" w:hAnsi="黑体" w:eastAsia="黑体" w:cs="黑体"/>
          <w:spacing w:val="-27"/>
          <w:lang w:val="en-US" w:eastAsia="zh-CN"/>
        </w:rPr>
      </w:pPr>
      <w:r>
        <w:rPr>
          <w:rFonts w:hint="eastAsia" w:ascii="黑体" w:hAnsi="黑体" w:eastAsia="黑体" w:cs="黑体"/>
          <w:spacing w:val="-27"/>
          <w:lang w:val="en-US" w:eastAsia="zh-CN"/>
        </w:rPr>
        <w:t>一、</w:t>
      </w:r>
      <w:r>
        <w:rPr>
          <w:rFonts w:hint="eastAsia" w:ascii="黑体" w:hAnsi="黑体" w:eastAsia="黑体" w:cs="黑体"/>
          <w:spacing w:val="2"/>
          <w:w w:val="95"/>
          <w:lang w:val="en-US" w:eastAsia="zh-CN"/>
        </w:rPr>
        <w:t>综合管理部副部长1名</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5" w:firstLineChars="200"/>
        <w:jc w:val="both"/>
        <w:textAlignment w:val="auto"/>
        <w:rPr>
          <w:rFonts w:hint="eastAsia" w:cs="仿宋"/>
          <w:b/>
          <w:bCs/>
          <w:spacing w:val="-27"/>
          <w:lang w:val="en-US" w:eastAsia="zh-CN"/>
        </w:rPr>
      </w:pPr>
      <w:r>
        <w:rPr>
          <w:rFonts w:hint="eastAsia" w:ascii="仿宋" w:hAnsi="仿宋" w:eastAsia="仿宋" w:cs="仿宋"/>
          <w:b/>
          <w:bCs/>
          <w:spacing w:val="-27"/>
          <w:lang w:val="en-US" w:eastAsia="zh-CN"/>
        </w:rPr>
        <w:t>1.岗位职责</w:t>
      </w:r>
      <w:r>
        <w:rPr>
          <w:rFonts w:hint="eastAsia" w:cs="仿宋"/>
          <w:b/>
          <w:bCs/>
          <w:spacing w:val="-27"/>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1</w:t>
      </w:r>
      <w:r>
        <w:rPr>
          <w:rFonts w:hint="eastAsia"/>
          <w:spacing w:val="-1"/>
          <w:sz w:val="32"/>
          <w:lang w:eastAsia="zh-CN"/>
        </w:rPr>
        <w:t>）协助部长完成</w:t>
      </w:r>
      <w:r>
        <w:rPr>
          <w:rFonts w:hint="eastAsia"/>
          <w:spacing w:val="-1"/>
          <w:sz w:val="32"/>
          <w:lang w:val="en-US" w:eastAsia="zh-CN"/>
        </w:rPr>
        <w:t>综合管理</w:t>
      </w:r>
      <w:r>
        <w:rPr>
          <w:rFonts w:hint="eastAsia"/>
          <w:spacing w:val="-1"/>
          <w:sz w:val="32"/>
          <w:lang w:eastAsia="zh-CN"/>
        </w:rPr>
        <w:t>部部分工作；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2</w:t>
      </w:r>
      <w:r>
        <w:rPr>
          <w:rFonts w:hint="eastAsia"/>
          <w:spacing w:val="-1"/>
          <w:sz w:val="32"/>
          <w:lang w:eastAsia="zh-CN"/>
        </w:rPr>
        <w:t>）负责公司会务管理，抓好司务督办；</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3</w:t>
      </w:r>
      <w:r>
        <w:rPr>
          <w:rFonts w:hint="eastAsia"/>
          <w:spacing w:val="-1"/>
          <w:sz w:val="32"/>
          <w:lang w:eastAsia="zh-CN"/>
        </w:rPr>
        <w:t>）负责公文处理管理及综合性文稿的拟订；</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4</w:t>
      </w:r>
      <w:r>
        <w:rPr>
          <w:rFonts w:hint="eastAsia"/>
          <w:spacing w:val="-1"/>
          <w:sz w:val="32"/>
          <w:lang w:eastAsia="zh-CN"/>
        </w:rPr>
        <w:t>）分管行政板块工作，统筹物资采购和物品管理等工作；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5</w:t>
      </w:r>
      <w:r>
        <w:rPr>
          <w:rFonts w:hint="eastAsia"/>
          <w:spacing w:val="-1"/>
          <w:sz w:val="32"/>
          <w:lang w:eastAsia="zh-CN"/>
        </w:rPr>
        <w:t>）分管档案建设与管理工作，抓好档案管理规范的制订与落实；</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eastAsia="zh-CN"/>
        </w:rPr>
      </w:pPr>
      <w:r>
        <w:rPr>
          <w:rFonts w:hint="eastAsia"/>
          <w:spacing w:val="-1"/>
          <w:sz w:val="32"/>
          <w:lang w:eastAsia="zh-CN"/>
        </w:rPr>
        <w:t>（</w:t>
      </w:r>
      <w:r>
        <w:rPr>
          <w:rFonts w:hint="eastAsia"/>
          <w:spacing w:val="-1"/>
          <w:sz w:val="32"/>
          <w:lang w:val="en-US" w:eastAsia="zh-CN"/>
        </w:rPr>
        <w:t>6</w:t>
      </w:r>
      <w:r>
        <w:rPr>
          <w:rFonts w:hint="eastAsia"/>
          <w:spacing w:val="-1"/>
          <w:sz w:val="32"/>
          <w:lang w:eastAsia="zh-CN"/>
        </w:rPr>
        <w:t>）分管司机工作，确保公司正常用车；</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rPr>
      </w:pPr>
      <w:r>
        <w:rPr>
          <w:rFonts w:hint="eastAsia"/>
          <w:spacing w:val="-1"/>
          <w:sz w:val="32"/>
          <w:lang w:eastAsia="zh-CN"/>
        </w:rPr>
        <w:t>（</w:t>
      </w:r>
      <w:r>
        <w:rPr>
          <w:rFonts w:hint="eastAsia"/>
          <w:spacing w:val="-1"/>
          <w:sz w:val="32"/>
          <w:lang w:val="en-US" w:eastAsia="zh-CN"/>
        </w:rPr>
        <w:t>7</w:t>
      </w:r>
      <w:r>
        <w:rPr>
          <w:rFonts w:hint="eastAsia"/>
          <w:spacing w:val="-1"/>
          <w:sz w:val="32"/>
          <w:lang w:eastAsia="zh-CN"/>
        </w:rPr>
        <w:t>）完成领导交办的其他工作。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9" w:firstLineChars="200"/>
        <w:jc w:val="both"/>
        <w:textAlignment w:val="auto"/>
        <w:rPr>
          <w:rFonts w:hint="eastAsia"/>
          <w:b/>
          <w:bCs/>
          <w:spacing w:val="-1"/>
          <w:sz w:val="32"/>
          <w:lang w:val="en-US" w:eastAsia="zh-CN"/>
        </w:rPr>
      </w:pPr>
      <w:r>
        <w:rPr>
          <w:rFonts w:hint="eastAsia"/>
          <w:b/>
          <w:bCs/>
          <w:spacing w:val="-1"/>
          <w:sz w:val="32"/>
          <w:lang w:val="en-US" w:eastAsia="zh-CN"/>
        </w:rPr>
        <w:t>2.任职资格：</w:t>
      </w:r>
    </w:p>
    <w:p>
      <w:pPr>
        <w:pStyle w:val="13"/>
        <w:keepNext w:val="0"/>
        <w:keepLines w:val="0"/>
        <w:pageBreakBefore w:val="0"/>
        <w:widowControl w:val="0"/>
        <w:numPr>
          <w:ilvl w:val="0"/>
          <w:numId w:val="0"/>
        </w:numPr>
        <w:tabs>
          <w:tab w:val="left" w:pos="2048"/>
        </w:tabs>
        <w:kinsoku/>
        <w:wordWrap/>
        <w:overflowPunct/>
        <w:topLinePunct w:val="0"/>
        <w:bidi w:val="0"/>
        <w:adjustRightInd/>
        <w:snapToGrid/>
        <w:spacing w:before="5" w:after="0" w:line="540" w:lineRule="exact"/>
        <w:ind w:right="478" w:rightChars="0" w:firstLine="640" w:firstLineChars="200"/>
        <w:jc w:val="both"/>
        <w:textAlignment w:val="auto"/>
        <w:rPr>
          <w:sz w:val="32"/>
        </w:rPr>
      </w:pPr>
      <w:r>
        <w:rPr>
          <w:rFonts w:hint="eastAsia"/>
          <w:sz w:val="32"/>
          <w:lang w:eastAsia="zh-CN"/>
        </w:rPr>
        <w:t>（</w:t>
      </w:r>
      <w:r>
        <w:rPr>
          <w:rFonts w:hint="eastAsia"/>
          <w:sz w:val="32"/>
          <w:lang w:val="en-US" w:eastAsia="zh-CN"/>
        </w:rPr>
        <w:t>1</w:t>
      </w:r>
      <w:r>
        <w:rPr>
          <w:rFonts w:hint="eastAsia"/>
          <w:sz w:val="32"/>
          <w:lang w:eastAsia="zh-CN"/>
        </w:rPr>
        <w:t>）大学本科</w:t>
      </w:r>
      <w:r>
        <w:rPr>
          <w:sz w:val="32"/>
        </w:rPr>
        <w:t>及以上学历；</w:t>
      </w:r>
    </w:p>
    <w:p>
      <w:pPr>
        <w:pStyle w:val="13"/>
        <w:keepNext w:val="0"/>
        <w:keepLines w:val="0"/>
        <w:pageBreakBefore w:val="0"/>
        <w:widowControl w:val="0"/>
        <w:numPr>
          <w:ilvl w:val="0"/>
          <w:numId w:val="0"/>
        </w:numPr>
        <w:tabs>
          <w:tab w:val="left" w:pos="2048"/>
        </w:tabs>
        <w:kinsoku/>
        <w:wordWrap/>
        <w:overflowPunct/>
        <w:topLinePunct w:val="0"/>
        <w:bidi w:val="0"/>
        <w:adjustRightInd/>
        <w:snapToGrid/>
        <w:spacing w:before="3" w:after="0" w:line="540" w:lineRule="exact"/>
        <w:ind w:right="0" w:rightChars="0" w:firstLine="640" w:firstLineChars="200"/>
        <w:jc w:val="left"/>
        <w:textAlignment w:val="auto"/>
        <w:rPr>
          <w:sz w:val="32"/>
        </w:rPr>
      </w:pPr>
      <w:r>
        <w:rPr>
          <w:rFonts w:hint="eastAsia"/>
          <w:sz w:val="32"/>
          <w:lang w:eastAsia="zh-CN"/>
        </w:rPr>
        <w:t>（</w:t>
      </w:r>
      <w:r>
        <w:rPr>
          <w:rFonts w:hint="eastAsia"/>
          <w:sz w:val="32"/>
          <w:lang w:val="en-US" w:eastAsia="zh-CN"/>
        </w:rPr>
        <w:t>2</w:t>
      </w:r>
      <w:r>
        <w:rPr>
          <w:rFonts w:hint="eastAsia"/>
          <w:sz w:val="32"/>
          <w:lang w:eastAsia="zh-CN"/>
        </w:rPr>
        <w:t>）</w:t>
      </w:r>
      <w:r>
        <w:rPr>
          <w:sz w:val="32"/>
        </w:rPr>
        <w:t>熟练操作计算机应用软件；</w:t>
      </w:r>
    </w:p>
    <w:p>
      <w:pPr>
        <w:pStyle w:val="13"/>
        <w:keepNext w:val="0"/>
        <w:keepLines w:val="0"/>
        <w:pageBreakBefore w:val="0"/>
        <w:widowControl w:val="0"/>
        <w:numPr>
          <w:ilvl w:val="0"/>
          <w:numId w:val="0"/>
        </w:numPr>
        <w:tabs>
          <w:tab w:val="left" w:pos="2048"/>
        </w:tabs>
        <w:kinsoku/>
        <w:wordWrap/>
        <w:overflowPunct/>
        <w:topLinePunct w:val="0"/>
        <w:bidi w:val="0"/>
        <w:adjustRightInd/>
        <w:snapToGrid/>
        <w:spacing w:before="152" w:after="0" w:line="540" w:lineRule="exact"/>
        <w:ind w:right="546" w:rightChars="0" w:firstLine="620" w:firstLineChars="200"/>
        <w:jc w:val="both"/>
        <w:textAlignment w:val="auto"/>
        <w:rPr>
          <w:sz w:val="32"/>
        </w:rPr>
      </w:pPr>
      <w:r>
        <w:rPr>
          <w:rFonts w:hint="eastAsia"/>
          <w:spacing w:val="-5"/>
          <w:sz w:val="32"/>
          <w:lang w:eastAsia="zh-CN"/>
        </w:rPr>
        <w:t>（</w:t>
      </w:r>
      <w:r>
        <w:rPr>
          <w:rFonts w:hint="eastAsia"/>
          <w:spacing w:val="-5"/>
          <w:sz w:val="32"/>
          <w:lang w:val="en-US" w:eastAsia="zh-CN"/>
        </w:rPr>
        <w:t>3</w:t>
      </w:r>
      <w:r>
        <w:rPr>
          <w:rFonts w:hint="eastAsia"/>
          <w:spacing w:val="-5"/>
          <w:sz w:val="32"/>
          <w:lang w:eastAsia="zh-CN"/>
        </w:rPr>
        <w:t>）</w:t>
      </w:r>
      <w:r>
        <w:rPr>
          <w:sz w:val="32"/>
        </w:rPr>
        <w:t>熟悉行政管理、工商管理等方面专业知识，具有团队管理的工作经历；</w:t>
      </w:r>
    </w:p>
    <w:p>
      <w:pPr>
        <w:pStyle w:val="13"/>
        <w:keepNext w:val="0"/>
        <w:keepLines w:val="0"/>
        <w:pageBreakBefore w:val="0"/>
        <w:widowControl w:val="0"/>
        <w:numPr>
          <w:ilvl w:val="0"/>
          <w:numId w:val="0"/>
        </w:numPr>
        <w:tabs>
          <w:tab w:val="left" w:pos="2048"/>
        </w:tabs>
        <w:kinsoku/>
        <w:wordWrap/>
        <w:overflowPunct/>
        <w:topLinePunct w:val="0"/>
        <w:bidi w:val="0"/>
        <w:adjustRightInd/>
        <w:snapToGrid/>
        <w:spacing w:before="3" w:after="0" w:line="540" w:lineRule="exact"/>
        <w:ind w:right="0" w:rightChars="0" w:firstLine="640" w:firstLineChars="200"/>
        <w:jc w:val="left"/>
        <w:textAlignment w:val="auto"/>
        <w:rPr>
          <w:sz w:val="32"/>
        </w:rPr>
      </w:pPr>
      <w:r>
        <w:rPr>
          <w:rFonts w:hint="eastAsia"/>
          <w:sz w:val="32"/>
          <w:lang w:eastAsia="zh-CN"/>
        </w:rPr>
        <w:t>（</w:t>
      </w:r>
      <w:r>
        <w:rPr>
          <w:rFonts w:hint="eastAsia"/>
          <w:sz w:val="32"/>
          <w:lang w:val="en-US" w:eastAsia="zh-CN"/>
        </w:rPr>
        <w:t>4</w:t>
      </w:r>
      <w:r>
        <w:rPr>
          <w:rFonts w:hint="eastAsia"/>
          <w:sz w:val="32"/>
          <w:lang w:eastAsia="zh-CN"/>
        </w:rPr>
        <w:t>）</w:t>
      </w:r>
      <w:r>
        <w:rPr>
          <w:sz w:val="32"/>
        </w:rPr>
        <w:t>具有较强的语言表达与文字表达能力；</w:t>
      </w:r>
    </w:p>
    <w:p>
      <w:pPr>
        <w:pStyle w:val="13"/>
        <w:keepNext w:val="0"/>
        <w:keepLines w:val="0"/>
        <w:pageBreakBefore w:val="0"/>
        <w:widowControl w:val="0"/>
        <w:numPr>
          <w:ilvl w:val="0"/>
          <w:numId w:val="0"/>
        </w:numPr>
        <w:tabs>
          <w:tab w:val="left" w:pos="2048"/>
        </w:tabs>
        <w:kinsoku/>
        <w:wordWrap/>
        <w:overflowPunct/>
        <w:topLinePunct w:val="0"/>
        <w:bidi w:val="0"/>
        <w:adjustRightInd/>
        <w:snapToGrid/>
        <w:spacing w:before="152" w:after="0" w:line="540" w:lineRule="exact"/>
        <w:ind w:right="544" w:rightChars="0" w:firstLine="632" w:firstLineChars="200"/>
        <w:jc w:val="both"/>
        <w:textAlignment w:val="auto"/>
        <w:rPr>
          <w:rFonts w:hint="default"/>
          <w:spacing w:val="-1"/>
          <w:sz w:val="32"/>
          <w:lang w:val="en-US" w:eastAsia="zh-CN"/>
        </w:rPr>
      </w:pPr>
      <w:r>
        <w:rPr>
          <w:rFonts w:hint="eastAsia"/>
          <w:spacing w:val="-2"/>
          <w:sz w:val="32"/>
          <w:lang w:eastAsia="zh-CN"/>
        </w:rPr>
        <w:t>（</w:t>
      </w:r>
      <w:r>
        <w:rPr>
          <w:rFonts w:hint="eastAsia"/>
          <w:spacing w:val="-2"/>
          <w:sz w:val="32"/>
          <w:lang w:val="en-US" w:eastAsia="zh-CN"/>
        </w:rPr>
        <w:t>5</w:t>
      </w:r>
      <w:r>
        <w:rPr>
          <w:rFonts w:hint="eastAsia"/>
          <w:spacing w:val="-2"/>
          <w:sz w:val="32"/>
          <w:lang w:eastAsia="zh-CN"/>
        </w:rPr>
        <w:t>）</w:t>
      </w:r>
      <w:r>
        <w:rPr>
          <w:spacing w:val="-2"/>
          <w:sz w:val="32"/>
        </w:rPr>
        <w:t>具有较强的组织协调与外部联络能力，富有协作精神和服务意识。</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default" w:ascii="黑体" w:hAnsi="黑体" w:eastAsia="黑体" w:cs="黑体"/>
          <w:spacing w:val="-1"/>
          <w:sz w:val="32"/>
          <w:szCs w:val="32"/>
          <w:lang w:val="en-US" w:eastAsia="zh-CN" w:bidi="ar-SA"/>
        </w:rPr>
      </w:pPr>
      <w:r>
        <w:rPr>
          <w:rFonts w:hint="eastAsia" w:ascii="黑体" w:hAnsi="黑体" w:eastAsia="黑体" w:cs="黑体"/>
          <w:spacing w:val="-1"/>
          <w:sz w:val="32"/>
          <w:szCs w:val="32"/>
          <w:lang w:val="en-US" w:eastAsia="zh-CN" w:bidi="ar-SA"/>
        </w:rPr>
        <w:t>二、人力资源部副部长1名</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5" w:firstLineChars="200"/>
        <w:jc w:val="both"/>
        <w:textAlignment w:val="auto"/>
        <w:rPr>
          <w:rFonts w:hint="eastAsia" w:cs="仿宋"/>
          <w:b/>
          <w:bCs/>
          <w:spacing w:val="-27"/>
          <w:lang w:val="en-US" w:eastAsia="zh-CN"/>
        </w:rPr>
      </w:pPr>
      <w:r>
        <w:rPr>
          <w:rFonts w:hint="eastAsia" w:ascii="仿宋" w:hAnsi="仿宋" w:eastAsia="仿宋" w:cs="仿宋"/>
          <w:b/>
          <w:bCs/>
          <w:spacing w:val="-27"/>
          <w:lang w:val="en-US" w:eastAsia="zh-CN"/>
        </w:rPr>
        <w:t>1.岗位职责</w:t>
      </w:r>
      <w:r>
        <w:rPr>
          <w:rFonts w:hint="eastAsia" w:cs="仿宋"/>
          <w:b/>
          <w:bCs/>
          <w:spacing w:val="-27"/>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（1）制定公司人力资源规划及人力资源管理相关制度、流</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程；</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（2）组织开展组织架构调整与定岗定编定员工作；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（3）组织开展员工招聘、配置、优化与实习生培养工作；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（4）组织开展干部选拔任免相关工作，搭建干部后备梯队；</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（5）组织开展员工培训、定岗定级、评优评先等工作；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（6）组织开展绩效考核指标制定、绩效考核评价、绩效申</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诉与绩效考核结果运用工作；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（7）组织开展薪酬核发及薪酬管理体系优化工作；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（8）负责员工社会保险、商业保险、住房公积金、企业年金、体检等工作；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（9）负责员工劳动合同、考勤休假、工作纪律、人际关系、心理状态、人事档案等方面管理工作；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spacing w:val="-1"/>
          <w:sz w:val="32"/>
          <w:lang w:eastAsia="zh-CN"/>
        </w:rPr>
        <w:t>（</w:t>
      </w:r>
      <w:r>
        <w:rPr>
          <w:rFonts w:hint="eastAsia"/>
          <w:spacing w:val="-1"/>
          <w:sz w:val="32"/>
          <w:lang w:val="en-US" w:eastAsia="zh-CN"/>
        </w:rPr>
        <w:t>10</w:t>
      </w:r>
      <w:r>
        <w:rPr>
          <w:rFonts w:hint="eastAsia"/>
          <w:spacing w:val="-1"/>
          <w:sz w:val="32"/>
          <w:lang w:eastAsia="zh-CN"/>
        </w:rPr>
        <w:t>）完成领导交办的其他工作。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9" w:firstLineChars="200"/>
        <w:jc w:val="both"/>
        <w:textAlignment w:val="auto"/>
        <w:rPr>
          <w:rFonts w:hint="eastAsia"/>
          <w:b/>
          <w:bCs/>
          <w:spacing w:val="-1"/>
          <w:sz w:val="32"/>
          <w:lang w:val="en-US" w:eastAsia="zh-CN"/>
        </w:rPr>
      </w:pPr>
      <w:r>
        <w:rPr>
          <w:rFonts w:hint="eastAsia"/>
          <w:b/>
          <w:bCs/>
          <w:spacing w:val="-1"/>
          <w:sz w:val="32"/>
          <w:lang w:val="en-US" w:eastAsia="zh-CN"/>
        </w:rPr>
        <w:t>2.任职资格：</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（1）人力资源、</w:t>
      </w:r>
      <w:r>
        <w:rPr>
          <w:rFonts w:hint="eastAsia"/>
          <w:spacing w:val="-1"/>
          <w:sz w:val="32"/>
          <w:highlight w:val="none"/>
          <w:lang w:val="en-US" w:eastAsia="zh-CN"/>
        </w:rPr>
        <w:t>管理类、经济类相关专业，大学本科及以上学历，有中级人力资源相关证书者优先；</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（2）熟练操作计算机应用软件；</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（3）熟悉人力资源管理等方面专业知识，对人力资源管理各个职能模块有深入认识，能够指导各个职能模块的工作， 具有团队管理经验；</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（4）具有一定解决复杂问题的能力，工作计划性与执行力强；</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（5）具有较强的沟通、协调与团队领导能力。</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default" w:ascii="黑体" w:hAnsi="黑体" w:eastAsia="黑体" w:cs="黑体"/>
          <w:spacing w:val="-1"/>
          <w:sz w:val="32"/>
          <w:szCs w:val="32"/>
          <w:lang w:val="en-US" w:eastAsia="zh-CN" w:bidi="ar-SA"/>
        </w:rPr>
      </w:pPr>
      <w:r>
        <w:rPr>
          <w:rFonts w:hint="eastAsia" w:ascii="黑体" w:hAnsi="黑体" w:eastAsia="黑体" w:cs="黑体"/>
          <w:spacing w:val="-1"/>
          <w:sz w:val="32"/>
          <w:szCs w:val="32"/>
          <w:lang w:val="en-US" w:eastAsia="zh-CN" w:bidi="ar-SA"/>
        </w:rPr>
        <w:t>三、人力资源公司负责人1名（副部级待遇）</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right="0"/>
        <w:jc w:val="both"/>
        <w:textAlignment w:val="auto"/>
        <w:rPr>
          <w:rFonts w:hint="eastAsia" w:cs="仿宋"/>
          <w:b/>
          <w:bCs/>
          <w:spacing w:val="-27"/>
          <w:lang w:val="en-US" w:eastAsia="zh-CN"/>
        </w:rPr>
      </w:pPr>
      <w:r>
        <w:rPr>
          <w:rFonts w:hint="eastAsia" w:ascii="仿宋" w:hAnsi="仿宋" w:eastAsia="仿宋" w:cs="仿宋"/>
          <w:b/>
          <w:bCs/>
          <w:spacing w:val="-27"/>
          <w:lang w:val="en-US" w:eastAsia="zh-CN"/>
        </w:rPr>
        <w:t>1.岗位职责</w:t>
      </w:r>
      <w:r>
        <w:rPr>
          <w:rFonts w:hint="eastAsia" w:cs="仿宋"/>
          <w:b/>
          <w:bCs/>
          <w:spacing w:val="-27"/>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（1）</w:t>
      </w:r>
      <w:r>
        <w:rPr>
          <w:rFonts w:hint="eastAsia" w:cs="仿宋"/>
          <w:spacing w:val="-1"/>
          <w:sz w:val="32"/>
          <w:szCs w:val="22"/>
          <w:lang w:val="en-US" w:eastAsia="zh-CN" w:bidi="ar-SA"/>
        </w:rPr>
        <w:t>全面负责</w:t>
      </w:r>
      <w:r>
        <w:rPr>
          <w:rFonts w:hint="eastAsia" w:ascii="仿宋" w:hAnsi="仿宋" w:eastAsia="仿宋" w:cs="仿宋"/>
          <w:spacing w:val="-1"/>
          <w:sz w:val="32"/>
          <w:szCs w:val="22"/>
          <w:lang w:val="en-US" w:eastAsia="zh-CN" w:bidi="ar-SA"/>
        </w:rPr>
        <w:t>人力资源公司</w:t>
      </w:r>
      <w:r>
        <w:rPr>
          <w:rFonts w:hint="eastAsia" w:cs="仿宋"/>
          <w:spacing w:val="-1"/>
          <w:sz w:val="32"/>
          <w:szCs w:val="22"/>
          <w:lang w:val="en-US" w:eastAsia="zh-CN" w:bidi="ar-SA"/>
        </w:rPr>
        <w:t>经营、管理；</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pacing w:val="-1"/>
          <w:sz w:val="32"/>
          <w:szCs w:val="22"/>
          <w:lang w:val="en-US" w:eastAsia="zh-CN" w:bidi="ar-SA"/>
        </w:rPr>
      </w:pPr>
      <w:r>
        <w:rPr>
          <w:rFonts w:hint="eastAsia" w:ascii="仿宋" w:hAnsi="仿宋" w:eastAsia="仿宋" w:cs="仿宋"/>
          <w:spacing w:val="-1"/>
          <w:sz w:val="32"/>
          <w:szCs w:val="22"/>
          <w:lang w:val="en-US" w:eastAsia="zh-CN" w:bidi="ar-SA"/>
        </w:rPr>
        <w:t>（2）</w:t>
      </w:r>
      <w:r>
        <w:rPr>
          <w:rFonts w:hint="eastAsia" w:cs="仿宋"/>
          <w:spacing w:val="-1"/>
          <w:sz w:val="32"/>
          <w:szCs w:val="22"/>
          <w:lang w:val="en-US" w:eastAsia="zh-CN" w:bidi="ar-SA"/>
        </w:rPr>
        <w:t>统筹公司组织架构设计、制度建设，市场业务拓展；</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b/>
          <w:bCs/>
          <w:spacing w:val="-1"/>
          <w:sz w:val="32"/>
          <w:lang w:val="en-US" w:eastAsia="zh-CN"/>
        </w:rPr>
      </w:pPr>
      <w:r>
        <w:rPr>
          <w:rFonts w:hint="eastAsia"/>
          <w:spacing w:val="-1"/>
          <w:sz w:val="32"/>
          <w:lang w:eastAsia="zh-CN"/>
        </w:rPr>
        <w:t>（</w:t>
      </w:r>
      <w:r>
        <w:rPr>
          <w:rFonts w:hint="eastAsia"/>
          <w:spacing w:val="-1"/>
          <w:sz w:val="32"/>
          <w:lang w:val="en-US" w:eastAsia="zh-CN"/>
        </w:rPr>
        <w:t>3</w:t>
      </w:r>
      <w:r>
        <w:rPr>
          <w:rFonts w:hint="eastAsia"/>
          <w:spacing w:val="-1"/>
          <w:sz w:val="32"/>
          <w:lang w:eastAsia="zh-CN"/>
        </w:rPr>
        <w:t>）完成领导交办的其他工作。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9" w:firstLineChars="200"/>
        <w:jc w:val="both"/>
        <w:textAlignment w:val="auto"/>
        <w:rPr>
          <w:rFonts w:hint="eastAsia"/>
          <w:b/>
          <w:bCs/>
          <w:spacing w:val="-1"/>
          <w:sz w:val="32"/>
          <w:lang w:val="en-US" w:eastAsia="zh-CN"/>
        </w:rPr>
      </w:pPr>
      <w:r>
        <w:rPr>
          <w:rFonts w:hint="eastAsia"/>
          <w:b/>
          <w:bCs/>
          <w:spacing w:val="-1"/>
          <w:sz w:val="32"/>
          <w:lang w:val="en-US" w:eastAsia="zh-CN"/>
        </w:rPr>
        <w:t>2.任职资格：</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（1）人力资源、</w:t>
      </w:r>
      <w:r>
        <w:rPr>
          <w:rFonts w:hint="eastAsia"/>
          <w:spacing w:val="-1"/>
          <w:sz w:val="32"/>
          <w:highlight w:val="none"/>
          <w:lang w:val="en-US" w:eastAsia="zh-CN"/>
        </w:rPr>
        <w:t>管理类、经济类相关专业，大学本科及以上学历，有中级人力资源相关证书者优先；</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（2）熟练操作计算机应用软件；</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（3）熟悉人力资源管理等方面专业知识，对人力资源管理各个职能模块有深入认识，能够指导各个职能模块的工作， 具有团队管理经验；</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（4）具有一定解决复杂问题的能力，工作计划性与执行力强；</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default"/>
          <w:spacing w:val="-1"/>
          <w:sz w:val="32"/>
          <w:lang w:val="en-US" w:eastAsia="zh-CN"/>
        </w:rPr>
      </w:pPr>
      <w:r>
        <w:rPr>
          <w:rFonts w:hint="eastAsia"/>
          <w:spacing w:val="-1"/>
          <w:sz w:val="32"/>
          <w:lang w:val="en-US" w:eastAsia="zh-CN"/>
        </w:rPr>
        <w:t>（5）具有较强的沟通、协调与团队领导能力。</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16" w:firstLineChars="200"/>
        <w:jc w:val="both"/>
        <w:textAlignment w:val="auto"/>
        <w:rPr>
          <w:rFonts w:hint="default" w:ascii="黑体" w:hAnsi="黑体" w:eastAsia="黑体" w:cs="黑体"/>
          <w:spacing w:val="2"/>
          <w:w w:val="95"/>
          <w:sz w:val="32"/>
          <w:szCs w:val="32"/>
          <w:lang w:val="en-US" w:eastAsia="zh-CN"/>
        </w:rPr>
      </w:pPr>
      <w:r>
        <w:rPr>
          <w:rFonts w:hint="eastAsia" w:ascii="黑体" w:hAnsi="黑体" w:eastAsia="黑体" w:cs="黑体"/>
          <w:spacing w:val="2"/>
          <w:w w:val="95"/>
          <w:sz w:val="32"/>
          <w:szCs w:val="32"/>
          <w:lang w:val="en-US" w:eastAsia="zh-CN"/>
        </w:rPr>
        <w:t>四、计划财务部副部长2名</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5" w:firstLineChars="200"/>
        <w:jc w:val="both"/>
        <w:textAlignment w:val="auto"/>
        <w:rPr>
          <w:rFonts w:hint="eastAsia" w:cs="仿宋"/>
          <w:b/>
          <w:bCs/>
          <w:spacing w:val="-27"/>
          <w:lang w:val="en-US" w:eastAsia="zh-CN"/>
        </w:rPr>
      </w:pPr>
      <w:r>
        <w:rPr>
          <w:rFonts w:hint="eastAsia" w:ascii="仿宋" w:hAnsi="仿宋" w:eastAsia="仿宋" w:cs="仿宋"/>
          <w:b/>
          <w:bCs/>
          <w:spacing w:val="-27"/>
          <w:lang w:val="en-US" w:eastAsia="zh-CN"/>
        </w:rPr>
        <w:t>1.岗位职责</w:t>
      </w:r>
      <w:r>
        <w:rPr>
          <w:rFonts w:hint="eastAsia" w:cs="仿宋"/>
          <w:b/>
          <w:bCs/>
          <w:spacing w:val="-27"/>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cs="仿宋"/>
          <w:b w:val="0"/>
          <w:bCs w:val="0"/>
          <w:sz w:val="32"/>
          <w:szCs w:val="32"/>
          <w:lang w:val="en-US" w:eastAsia="zh-CN"/>
        </w:rPr>
        <w:t>（1）协助部长完成</w:t>
      </w:r>
      <w:r>
        <w:rPr>
          <w:rFonts w:hint="eastAsia" w:ascii="仿宋" w:hAnsi="仿宋" w:eastAsia="仿宋" w:cs="仿宋"/>
          <w:sz w:val="32"/>
          <w:szCs w:val="32"/>
        </w:rPr>
        <w:t>公司财务工作规划及年度财务计划的编制、修改、汇总、分析；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cs="仿宋"/>
          <w:sz w:val="32"/>
          <w:szCs w:val="32"/>
          <w:lang w:eastAsia="zh-CN"/>
        </w:rPr>
        <w:t>（</w:t>
      </w:r>
      <w:r>
        <w:rPr>
          <w:rFonts w:hint="eastAsia" w:cs="仿宋"/>
          <w:sz w:val="32"/>
          <w:szCs w:val="32"/>
          <w:lang w:val="en-US" w:eastAsia="zh-CN"/>
        </w:rPr>
        <w:t>2</w:t>
      </w:r>
      <w:r>
        <w:rPr>
          <w:rFonts w:hint="eastAsia" w:cs="仿宋"/>
          <w:sz w:val="32"/>
          <w:szCs w:val="32"/>
          <w:lang w:eastAsia="zh-CN"/>
        </w:rPr>
        <w:t>）</w:t>
      </w:r>
      <w:r>
        <w:rPr>
          <w:rFonts w:hint="eastAsia" w:ascii="仿宋" w:hAnsi="仿宋" w:eastAsia="仿宋" w:cs="仿宋"/>
          <w:sz w:val="32"/>
          <w:szCs w:val="32"/>
        </w:rPr>
        <w:t>组织公司财务报表的编制及财务情况说明书的编写</w:t>
      </w:r>
      <w:r>
        <w:rPr>
          <w:rFonts w:hint="eastAsia" w:cs="仿宋"/>
          <w:sz w:val="32"/>
          <w:szCs w:val="32"/>
          <w:lang w:eastAsia="zh-CN"/>
        </w:rPr>
        <w:t>，</w:t>
      </w:r>
      <w:r>
        <w:rPr>
          <w:rFonts w:hint="eastAsia" w:ascii="仿宋" w:hAnsi="仿宋" w:eastAsia="仿宋" w:cs="仿宋"/>
          <w:sz w:val="32"/>
          <w:szCs w:val="32"/>
        </w:rPr>
        <w:t>对会计报表的真实性、合法性、完整性负责；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eastAsia="zh-CN"/>
        </w:rPr>
        <w:t>（</w:t>
      </w:r>
      <w:r>
        <w:rPr>
          <w:rFonts w:hint="eastAsia" w:cs="仿宋"/>
          <w:sz w:val="32"/>
          <w:szCs w:val="32"/>
          <w:lang w:val="en-US" w:eastAsia="zh-CN"/>
        </w:rPr>
        <w:t>3</w:t>
      </w:r>
      <w:r>
        <w:rPr>
          <w:rFonts w:hint="eastAsia" w:cs="仿宋"/>
          <w:sz w:val="32"/>
          <w:szCs w:val="32"/>
          <w:lang w:eastAsia="zh-CN"/>
        </w:rPr>
        <w:t>）</w:t>
      </w:r>
      <w:r>
        <w:rPr>
          <w:rFonts w:hint="eastAsia" w:ascii="仿宋" w:hAnsi="仿宋" w:eastAsia="仿宋" w:cs="仿宋"/>
          <w:sz w:val="32"/>
          <w:szCs w:val="32"/>
        </w:rPr>
        <w:t>审核公司各种凭证、会计账簿，对签署的会计凭证、账簿的真实性、合法性、完整性负责；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cs="仿宋"/>
          <w:sz w:val="32"/>
          <w:szCs w:val="32"/>
          <w:lang w:eastAsia="zh-CN"/>
        </w:rPr>
        <w:t>（</w:t>
      </w:r>
      <w:r>
        <w:rPr>
          <w:rFonts w:hint="eastAsia" w:cs="仿宋"/>
          <w:sz w:val="32"/>
          <w:szCs w:val="32"/>
          <w:lang w:val="en-US" w:eastAsia="zh-CN"/>
        </w:rPr>
        <w:t>4</w:t>
      </w:r>
      <w:r>
        <w:rPr>
          <w:rFonts w:hint="eastAsia" w:cs="仿宋"/>
          <w:sz w:val="32"/>
          <w:szCs w:val="32"/>
          <w:lang w:eastAsia="zh-CN"/>
        </w:rPr>
        <w:t>）</w:t>
      </w:r>
      <w:r>
        <w:rPr>
          <w:rFonts w:hint="eastAsia" w:cs="仿宋"/>
          <w:sz w:val="32"/>
          <w:szCs w:val="32"/>
          <w:lang w:val="en-US" w:eastAsia="zh-CN"/>
        </w:rPr>
        <w:t>协助部长完成</w:t>
      </w:r>
      <w:r>
        <w:rPr>
          <w:rFonts w:hint="eastAsia" w:ascii="仿宋" w:hAnsi="仿宋" w:eastAsia="仿宋" w:cs="仿宋"/>
          <w:sz w:val="32"/>
          <w:szCs w:val="32"/>
        </w:rPr>
        <w:t>制定、执行并监督公司的资金管理制度、资金授权制度和审批制度；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eastAsia="zh-CN"/>
        </w:rPr>
      </w:pPr>
      <w:r>
        <w:rPr>
          <w:rFonts w:hint="eastAsia" w:cs="仿宋"/>
          <w:sz w:val="32"/>
          <w:szCs w:val="32"/>
          <w:lang w:eastAsia="zh-CN"/>
        </w:rPr>
        <w:t>（</w:t>
      </w:r>
      <w:r>
        <w:rPr>
          <w:rFonts w:hint="eastAsia" w:cs="仿宋"/>
          <w:sz w:val="32"/>
          <w:szCs w:val="32"/>
          <w:lang w:val="en-US" w:eastAsia="zh-CN"/>
        </w:rPr>
        <w:t>5</w:t>
      </w:r>
      <w:r>
        <w:rPr>
          <w:rFonts w:hint="eastAsia" w:cs="仿宋"/>
          <w:sz w:val="32"/>
          <w:szCs w:val="32"/>
          <w:lang w:eastAsia="zh-CN"/>
        </w:rPr>
        <w:t>）协助部长完成</w:t>
      </w:r>
      <w:r>
        <w:rPr>
          <w:rFonts w:hint="eastAsia" w:ascii="仿宋" w:hAnsi="仿宋" w:eastAsia="仿宋" w:cs="仿宋"/>
          <w:sz w:val="32"/>
          <w:szCs w:val="32"/>
        </w:rPr>
        <w:t>审查会计报表、监督检查会计核算工作、审核应上缴的各种税费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eastAsia="zh-CN"/>
        </w:rPr>
      </w:pPr>
      <w:r>
        <w:rPr>
          <w:rFonts w:hint="eastAsia" w:cs="仿宋"/>
          <w:sz w:val="32"/>
          <w:szCs w:val="32"/>
          <w:lang w:eastAsia="zh-CN"/>
        </w:rPr>
        <w:t>（</w:t>
      </w:r>
      <w:r>
        <w:rPr>
          <w:rFonts w:hint="eastAsia" w:cs="仿宋"/>
          <w:sz w:val="32"/>
          <w:szCs w:val="32"/>
          <w:lang w:val="en-US" w:eastAsia="zh-CN"/>
        </w:rPr>
        <w:t>6</w:t>
      </w:r>
      <w:r>
        <w:rPr>
          <w:rFonts w:hint="eastAsia" w:cs="仿宋"/>
          <w:sz w:val="32"/>
          <w:szCs w:val="32"/>
          <w:lang w:eastAsia="zh-CN"/>
        </w:rPr>
        <w:t>）协助部长完成</w:t>
      </w:r>
      <w:r>
        <w:rPr>
          <w:rFonts w:hint="eastAsia" w:ascii="仿宋" w:hAnsi="仿宋" w:eastAsia="仿宋" w:cs="仿宋"/>
          <w:sz w:val="32"/>
          <w:szCs w:val="32"/>
        </w:rPr>
        <w:t>国家财税政策的解读与应用，结合公司业务，及时对与公司业务相关的最新政策、优惠政策进行解读并推动政策应用落地</w:t>
      </w:r>
      <w:r>
        <w:rPr>
          <w:rFonts w:hint="eastAsia" w:ascii="仿宋" w:hAnsi="仿宋" w:eastAsia="仿宋" w:cs="仿宋"/>
          <w:sz w:val="32"/>
          <w:szCs w:val="32"/>
          <w:lang w:eastAsia="zh-CN"/>
        </w:rPr>
        <w:t>，</w:t>
      </w:r>
      <w:r>
        <w:rPr>
          <w:rFonts w:hint="eastAsia" w:ascii="仿宋" w:hAnsi="仿宋" w:eastAsia="仿宋" w:cs="仿宋"/>
          <w:sz w:val="32"/>
          <w:szCs w:val="32"/>
        </w:rPr>
        <w:t>确保应缴税费项目与金额的及时准确，避免出现多缴、少缴的情况</w:t>
      </w:r>
      <w:r>
        <w:rPr>
          <w:rFonts w:hint="eastAsia" w:cs="仿宋"/>
          <w:sz w:val="32"/>
          <w:szCs w:val="32"/>
          <w:lang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eastAsia="zh-CN"/>
        </w:rPr>
      </w:pPr>
      <w:r>
        <w:rPr>
          <w:rFonts w:hint="eastAsia"/>
          <w:spacing w:val="-1"/>
          <w:sz w:val="32"/>
          <w:lang w:eastAsia="zh-CN"/>
        </w:rPr>
        <w:t>（</w:t>
      </w:r>
      <w:r>
        <w:rPr>
          <w:rFonts w:hint="eastAsia"/>
          <w:spacing w:val="-1"/>
          <w:sz w:val="32"/>
          <w:lang w:val="en-US" w:eastAsia="zh-CN"/>
        </w:rPr>
        <w:t>7</w:t>
      </w:r>
      <w:r>
        <w:rPr>
          <w:rFonts w:hint="eastAsia"/>
          <w:spacing w:val="-1"/>
          <w:sz w:val="32"/>
          <w:lang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cs="仿宋"/>
          <w:sz w:val="32"/>
          <w:szCs w:val="32"/>
          <w:highlight w:val="none"/>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经济金融、财务会计、审计</w:t>
      </w:r>
      <w:r>
        <w:rPr>
          <w:rFonts w:hint="eastAsia" w:cs="仿宋"/>
          <w:sz w:val="32"/>
          <w:szCs w:val="32"/>
          <w:lang w:eastAsia="zh-CN"/>
        </w:rPr>
        <w:t>、</w:t>
      </w:r>
      <w:r>
        <w:rPr>
          <w:rFonts w:hint="eastAsia" w:ascii="仿宋" w:hAnsi="仿宋" w:eastAsia="仿宋" w:cs="仿宋"/>
          <w:sz w:val="32"/>
          <w:szCs w:val="32"/>
        </w:rPr>
        <w:t>税务等相关专业，</w:t>
      </w:r>
      <w:r>
        <w:rPr>
          <w:rFonts w:hint="eastAsia" w:cs="仿宋"/>
          <w:sz w:val="32"/>
          <w:szCs w:val="32"/>
          <w:lang w:val="en-US" w:eastAsia="zh-CN"/>
        </w:rPr>
        <w:t>大学本科</w:t>
      </w:r>
      <w:r>
        <w:rPr>
          <w:rFonts w:hint="eastAsia" w:cs="仿宋"/>
          <w:sz w:val="32"/>
          <w:szCs w:val="32"/>
          <w:highlight w:val="none"/>
          <w:lang w:val="en-US" w:eastAsia="zh-CN"/>
        </w:rPr>
        <w:t>及以上学历</w:t>
      </w:r>
      <w:r>
        <w:rPr>
          <w:rFonts w:hint="eastAsia" w:cs="仿宋"/>
          <w:sz w:val="32"/>
          <w:szCs w:val="32"/>
          <w:highlight w:val="none"/>
          <w:lang w:eastAsia="zh-CN"/>
        </w:rPr>
        <w:t>。</w:t>
      </w:r>
      <w:r>
        <w:rPr>
          <w:rFonts w:hint="eastAsia" w:cs="仿宋"/>
          <w:sz w:val="32"/>
          <w:szCs w:val="32"/>
          <w:highlight w:val="none"/>
          <w:lang w:val="en-US" w:eastAsia="zh-CN"/>
        </w:rPr>
        <w:t>同等条件下有中级会计师、高级会计师或注册会计师证书者优先；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（2）熟练操作计算机应用软件；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（3）具有财务管理、资金管理、预算、审计等相关工作经验，专业能力</w:t>
      </w:r>
      <w:r>
        <w:rPr>
          <w:rFonts w:hint="eastAsia" w:cs="仿宋"/>
          <w:sz w:val="32"/>
          <w:szCs w:val="32"/>
          <w:lang w:val="en-US" w:eastAsia="zh-CN"/>
        </w:rPr>
        <w:t>突出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（4）具有相应岗位或职务任职经历，具有较强的财务管理能力、逻辑思维能力和分析研判能力，具备良好扎实的文字功底；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eastAsia="zh-CN"/>
        </w:rPr>
      </w:pPr>
      <w:r>
        <w:rPr>
          <w:rFonts w:hint="eastAsia" w:ascii="仿宋" w:hAnsi="仿宋" w:eastAsia="仿宋" w:cs="仿宋"/>
          <w:sz w:val="32"/>
          <w:szCs w:val="32"/>
        </w:rPr>
        <w:t>（5）工作严谨认真细致，具有良好的沟通、协调能力，富有团队精神与责任感</w:t>
      </w:r>
      <w:r>
        <w:rPr>
          <w:rFonts w:hint="eastAsia" w:cs="仿宋"/>
          <w:sz w:val="32"/>
          <w:szCs w:val="32"/>
          <w:lang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eastAsia="zh-CN"/>
        </w:rPr>
      </w:pPr>
      <w:r>
        <w:rPr>
          <w:rFonts w:hint="eastAsia"/>
          <w:spacing w:val="-1"/>
          <w:sz w:val="32"/>
          <w:lang w:eastAsia="zh-CN"/>
        </w:rPr>
        <w:t>（</w:t>
      </w:r>
      <w:r>
        <w:rPr>
          <w:rFonts w:hint="eastAsia"/>
          <w:spacing w:val="-1"/>
          <w:sz w:val="32"/>
          <w:lang w:val="en-US" w:eastAsia="zh-CN"/>
        </w:rPr>
        <w:t>6</w:t>
      </w:r>
      <w:r>
        <w:rPr>
          <w:rFonts w:hint="eastAsia"/>
          <w:spacing w:val="-1"/>
          <w:sz w:val="32"/>
          <w:lang w:eastAsia="zh-CN"/>
        </w:rPr>
        <w:t>）完成领导交办的其他工作。</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16" w:firstLineChars="200"/>
        <w:jc w:val="both"/>
        <w:textAlignment w:val="auto"/>
        <w:rPr>
          <w:rFonts w:hint="default" w:ascii="黑体" w:hAnsi="黑体" w:eastAsia="黑体" w:cs="黑体"/>
          <w:color w:val="auto"/>
          <w:spacing w:val="2"/>
          <w:w w:val="95"/>
          <w:sz w:val="32"/>
          <w:szCs w:val="32"/>
          <w:lang w:val="en-US" w:eastAsia="zh-CN"/>
        </w:rPr>
      </w:pPr>
      <w:r>
        <w:rPr>
          <w:rFonts w:hint="eastAsia" w:ascii="黑体" w:hAnsi="黑体" w:eastAsia="黑体" w:cs="黑体"/>
          <w:color w:val="auto"/>
          <w:spacing w:val="2"/>
          <w:w w:val="95"/>
          <w:sz w:val="32"/>
          <w:szCs w:val="32"/>
          <w:lang w:val="en-US" w:eastAsia="zh-CN"/>
        </w:rPr>
        <w:t>五、党群工作部副部长1名</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5" w:firstLineChars="200"/>
        <w:jc w:val="both"/>
        <w:textAlignment w:val="auto"/>
        <w:rPr>
          <w:rFonts w:hint="eastAsia" w:cs="仿宋"/>
          <w:b/>
          <w:bCs/>
          <w:spacing w:val="-27"/>
          <w:lang w:val="en-US" w:eastAsia="zh-CN"/>
        </w:rPr>
      </w:pPr>
      <w:r>
        <w:rPr>
          <w:rFonts w:hint="eastAsia" w:ascii="仿宋" w:hAnsi="仿宋" w:eastAsia="仿宋" w:cs="仿宋"/>
          <w:b/>
          <w:bCs/>
          <w:spacing w:val="-27"/>
          <w:lang w:val="en-US" w:eastAsia="zh-CN"/>
        </w:rPr>
        <w:t>1.岗位职责</w:t>
      </w:r>
      <w:r>
        <w:rPr>
          <w:rFonts w:hint="eastAsia" w:cs="仿宋"/>
          <w:b/>
          <w:bCs/>
          <w:spacing w:val="-27"/>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cs="仿宋"/>
          <w:sz w:val="32"/>
          <w:szCs w:val="32"/>
          <w:lang w:eastAsia="zh-CN"/>
        </w:rPr>
        <w:t>（</w:t>
      </w:r>
      <w:r>
        <w:rPr>
          <w:rFonts w:hint="eastAsia" w:cs="仿宋"/>
          <w:sz w:val="32"/>
          <w:szCs w:val="32"/>
          <w:lang w:val="en-US" w:eastAsia="zh-CN"/>
        </w:rPr>
        <w:t>1</w:t>
      </w:r>
      <w:r>
        <w:rPr>
          <w:rFonts w:hint="eastAsia" w:cs="仿宋"/>
          <w:sz w:val="32"/>
          <w:szCs w:val="32"/>
          <w:lang w:eastAsia="zh-CN"/>
        </w:rPr>
        <w:t>）</w:t>
      </w:r>
      <w:r>
        <w:rPr>
          <w:rFonts w:hint="eastAsia" w:cs="仿宋"/>
          <w:sz w:val="32"/>
          <w:szCs w:val="32"/>
          <w:lang w:val="en-US" w:eastAsia="zh-CN"/>
        </w:rPr>
        <w:t>协助部长负责</w:t>
      </w:r>
      <w:r>
        <w:rPr>
          <w:rFonts w:hint="eastAsia" w:ascii="仿宋" w:hAnsi="仿宋" w:eastAsia="仿宋" w:cs="仿宋"/>
          <w:sz w:val="32"/>
          <w:szCs w:val="32"/>
          <w:lang w:val="en-US" w:eastAsia="zh-CN"/>
        </w:rPr>
        <w:t>公司</w:t>
      </w:r>
      <w:r>
        <w:rPr>
          <w:rFonts w:hint="eastAsia" w:cs="仿宋"/>
          <w:sz w:val="32"/>
          <w:szCs w:val="32"/>
          <w:lang w:val="en-US" w:eastAsia="zh-CN"/>
        </w:rPr>
        <w:t>及各子公司</w:t>
      </w:r>
      <w:r>
        <w:rPr>
          <w:rFonts w:hint="eastAsia" w:ascii="仿宋" w:hAnsi="仿宋" w:eastAsia="仿宋" w:cs="仿宋"/>
          <w:sz w:val="32"/>
          <w:szCs w:val="32"/>
          <w:lang w:val="en-US" w:eastAsia="zh-CN"/>
        </w:rPr>
        <w:t>党建</w:t>
      </w:r>
      <w:r>
        <w:rPr>
          <w:rFonts w:hint="eastAsia" w:cs="仿宋"/>
          <w:sz w:val="32"/>
          <w:szCs w:val="32"/>
          <w:lang w:val="en-US" w:eastAsia="zh-CN"/>
        </w:rPr>
        <w:t>指导、检查等日常工作，推动所属党支部建设；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cs="仿宋"/>
          <w:sz w:val="32"/>
          <w:szCs w:val="32"/>
          <w:lang w:eastAsia="zh-CN"/>
        </w:rPr>
        <w:t>（</w:t>
      </w:r>
      <w:r>
        <w:rPr>
          <w:rFonts w:hint="eastAsia" w:cs="仿宋"/>
          <w:sz w:val="32"/>
          <w:szCs w:val="32"/>
          <w:lang w:val="en-US" w:eastAsia="zh-CN"/>
        </w:rPr>
        <w:t>2</w:t>
      </w:r>
      <w:r>
        <w:rPr>
          <w:rFonts w:hint="eastAsia" w:cs="仿宋"/>
          <w:sz w:val="32"/>
          <w:szCs w:val="32"/>
          <w:lang w:eastAsia="zh-CN"/>
        </w:rPr>
        <w:t>）</w:t>
      </w:r>
      <w:r>
        <w:rPr>
          <w:rFonts w:hint="eastAsia" w:cs="仿宋"/>
          <w:sz w:val="32"/>
          <w:szCs w:val="32"/>
          <w:lang w:val="en-US" w:eastAsia="zh-CN"/>
        </w:rPr>
        <w:t>协助公司党委执行、落实党的方针政策和公司党委的决议；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cs="仿宋"/>
          <w:sz w:val="32"/>
          <w:szCs w:val="32"/>
          <w:lang w:eastAsia="zh-CN"/>
        </w:rPr>
        <w:t>（</w:t>
      </w:r>
      <w:r>
        <w:rPr>
          <w:rFonts w:hint="eastAsia" w:cs="仿宋"/>
          <w:sz w:val="32"/>
          <w:szCs w:val="32"/>
          <w:lang w:val="en-US" w:eastAsia="zh-CN"/>
        </w:rPr>
        <w:t>3</w:t>
      </w:r>
      <w:r>
        <w:rPr>
          <w:rFonts w:hint="eastAsia" w:cs="仿宋"/>
          <w:sz w:val="32"/>
          <w:szCs w:val="32"/>
          <w:lang w:eastAsia="zh-CN"/>
        </w:rPr>
        <w:t>）</w:t>
      </w:r>
      <w:r>
        <w:rPr>
          <w:rFonts w:hint="eastAsia" w:ascii="仿宋" w:hAnsi="仿宋" w:eastAsia="仿宋" w:cs="仿宋"/>
          <w:sz w:val="32"/>
          <w:szCs w:val="32"/>
        </w:rPr>
        <w:t>负责拟定党建工作有关制度、文件、计划、报告、总结等有关文件</w:t>
      </w:r>
      <w:r>
        <w:rPr>
          <w:rFonts w:hint="eastAsia" w:cs="仿宋"/>
          <w:sz w:val="32"/>
          <w:szCs w:val="32"/>
          <w:lang w:eastAsia="zh-CN"/>
        </w:rPr>
        <w:t>，</w:t>
      </w:r>
      <w:r>
        <w:rPr>
          <w:rFonts w:hint="eastAsia" w:cs="仿宋"/>
          <w:sz w:val="32"/>
          <w:szCs w:val="32"/>
          <w:lang w:val="en-US" w:eastAsia="zh-CN"/>
        </w:rPr>
        <w:t>并检查落实情况</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cs="仿宋"/>
          <w:sz w:val="32"/>
          <w:szCs w:val="32"/>
          <w:lang w:val="en-US" w:eastAsia="zh-CN"/>
        </w:rPr>
        <w:t>（4）协助公司党委开展意识形态、思想教育和精神文明建设工作；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cs="仿宋"/>
          <w:sz w:val="32"/>
          <w:szCs w:val="32"/>
          <w:lang w:val="en-US" w:eastAsia="zh-CN"/>
        </w:rPr>
      </w:pPr>
      <w:r>
        <w:rPr>
          <w:rFonts w:hint="eastAsia" w:cs="仿宋"/>
          <w:sz w:val="32"/>
          <w:szCs w:val="32"/>
          <w:lang w:val="en-US" w:eastAsia="zh-CN"/>
        </w:rPr>
        <w:t>（5）组织党员开展、参与各项党务活动；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s="仿宋"/>
          <w:sz w:val="32"/>
          <w:szCs w:val="32"/>
          <w:lang w:eastAsia="zh-CN"/>
        </w:rPr>
      </w:pPr>
      <w:r>
        <w:rPr>
          <w:rFonts w:hint="eastAsia" w:cs="仿宋"/>
          <w:sz w:val="32"/>
          <w:szCs w:val="32"/>
          <w:lang w:val="en-US" w:eastAsia="zh-CN"/>
        </w:rPr>
        <w:t>（6）</w:t>
      </w:r>
      <w:r>
        <w:rPr>
          <w:rFonts w:hint="eastAsia" w:ascii="仿宋" w:hAnsi="仿宋" w:eastAsia="仿宋" w:cs="仿宋"/>
          <w:sz w:val="32"/>
          <w:szCs w:val="32"/>
        </w:rPr>
        <w:t>负责</w:t>
      </w:r>
      <w:r>
        <w:rPr>
          <w:rFonts w:hint="eastAsia" w:cs="仿宋"/>
          <w:sz w:val="32"/>
          <w:szCs w:val="32"/>
          <w:lang w:val="en-US" w:eastAsia="zh-CN"/>
        </w:rPr>
        <w:t>统战、</w:t>
      </w:r>
      <w:r>
        <w:rPr>
          <w:rFonts w:hint="eastAsia" w:ascii="仿宋" w:hAnsi="仿宋" w:eastAsia="仿宋" w:cs="仿宋"/>
          <w:sz w:val="32"/>
          <w:szCs w:val="32"/>
        </w:rPr>
        <w:t>工会、妇委会</w:t>
      </w:r>
      <w:r>
        <w:rPr>
          <w:rFonts w:hint="eastAsia" w:cs="仿宋"/>
          <w:sz w:val="32"/>
          <w:szCs w:val="32"/>
          <w:lang w:eastAsia="zh-CN"/>
        </w:rPr>
        <w:t>、</w:t>
      </w:r>
      <w:r>
        <w:rPr>
          <w:rFonts w:hint="eastAsia" w:ascii="仿宋" w:hAnsi="仿宋" w:eastAsia="仿宋" w:cs="仿宋"/>
          <w:sz w:val="32"/>
          <w:szCs w:val="32"/>
        </w:rPr>
        <w:t>共青团</w:t>
      </w:r>
      <w:r>
        <w:rPr>
          <w:rFonts w:hint="eastAsia" w:cs="仿宋"/>
          <w:sz w:val="32"/>
          <w:szCs w:val="32"/>
          <w:lang w:val="en-US" w:eastAsia="zh-CN"/>
        </w:rPr>
        <w:t>等</w:t>
      </w:r>
      <w:r>
        <w:rPr>
          <w:rFonts w:hint="eastAsia" w:ascii="仿宋" w:hAnsi="仿宋" w:eastAsia="仿宋" w:cs="仿宋"/>
          <w:sz w:val="32"/>
          <w:szCs w:val="32"/>
        </w:rPr>
        <w:t>工作</w:t>
      </w:r>
      <w:r>
        <w:rPr>
          <w:rFonts w:hint="eastAsia" w:cs="仿宋"/>
          <w:sz w:val="32"/>
          <w:szCs w:val="32"/>
          <w:lang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eastAsia="zh-CN"/>
        </w:rPr>
      </w:pPr>
      <w:r>
        <w:rPr>
          <w:rFonts w:hint="eastAsia"/>
          <w:spacing w:val="-1"/>
          <w:sz w:val="32"/>
          <w:lang w:eastAsia="zh-CN"/>
        </w:rPr>
        <w:t>（</w:t>
      </w:r>
      <w:r>
        <w:rPr>
          <w:rFonts w:hint="eastAsia"/>
          <w:spacing w:val="-1"/>
          <w:sz w:val="32"/>
          <w:lang w:val="en-US" w:eastAsia="zh-CN"/>
        </w:rPr>
        <w:t>7</w:t>
      </w:r>
      <w:r>
        <w:rPr>
          <w:rFonts w:hint="eastAsia"/>
          <w:spacing w:val="-1"/>
          <w:sz w:val="32"/>
          <w:lang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（1）中共党员，大学本科及以上学历；</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（2）熟悉国有企业党组织工作条例及相关政策，具有扎实的党务专业技能及丰富的工作经验，具有党群管理的工作经历；</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spacing w:val="-1"/>
          <w:sz w:val="32"/>
          <w:lang w:val="en-US" w:eastAsia="zh-CN"/>
        </w:rPr>
      </w:pPr>
      <w:r>
        <w:rPr>
          <w:rFonts w:hint="eastAsia"/>
          <w:spacing w:val="-1"/>
          <w:sz w:val="32"/>
          <w:lang w:val="en-US" w:eastAsia="zh-CN"/>
        </w:rPr>
        <w:t>（3）为人正直、作风严谨，工作细致认真；</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default" w:ascii="黑体" w:hAnsi="黑体" w:eastAsia="黑体" w:cs="黑体"/>
          <w:color w:val="FF0000"/>
          <w:spacing w:val="2"/>
          <w:w w:val="95"/>
          <w:sz w:val="32"/>
          <w:szCs w:val="32"/>
          <w:lang w:val="en-US" w:eastAsia="zh-CN"/>
        </w:rPr>
      </w:pPr>
      <w:r>
        <w:rPr>
          <w:rFonts w:hint="eastAsia"/>
          <w:spacing w:val="-1"/>
          <w:sz w:val="32"/>
          <w:lang w:val="en-US" w:eastAsia="zh-CN"/>
        </w:rPr>
        <w:t>（4）具有较强的沟通、协调和组织能力。</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16" w:firstLineChars="200"/>
        <w:jc w:val="both"/>
        <w:textAlignment w:val="auto"/>
        <w:rPr>
          <w:rFonts w:hint="default" w:ascii="黑体" w:hAnsi="黑体" w:eastAsia="黑体" w:cs="黑体"/>
          <w:color w:val="auto"/>
          <w:spacing w:val="2"/>
          <w:w w:val="95"/>
          <w:sz w:val="32"/>
          <w:szCs w:val="32"/>
          <w:highlight w:val="none"/>
          <w:lang w:val="en-US" w:eastAsia="zh-CN"/>
        </w:rPr>
      </w:pPr>
      <w:r>
        <w:rPr>
          <w:rFonts w:hint="eastAsia" w:ascii="黑体" w:hAnsi="黑体" w:eastAsia="黑体" w:cs="黑体"/>
          <w:color w:val="auto"/>
          <w:spacing w:val="2"/>
          <w:w w:val="95"/>
          <w:sz w:val="32"/>
          <w:szCs w:val="32"/>
          <w:highlight w:val="none"/>
          <w:lang w:val="en-US" w:eastAsia="zh-CN"/>
        </w:rPr>
        <w:t>六、战略投资部副部长1名</w:t>
      </w:r>
    </w:p>
    <w:p>
      <w:pPr>
        <w:keepNext w:val="0"/>
        <w:keepLines w:val="0"/>
        <w:pageBreakBefore w:val="0"/>
        <w:widowControl w:val="0"/>
        <w:kinsoku/>
        <w:wordWrap/>
        <w:overflowPunct/>
        <w:topLinePunct w:val="0"/>
        <w:autoSpaceDE/>
        <w:autoSpaceDN/>
        <w:bidi w:val="0"/>
        <w:adjustRightInd/>
        <w:snapToGrid/>
        <w:spacing w:line="540" w:lineRule="exact"/>
        <w:ind w:firstLine="535" w:firstLineChars="200"/>
        <w:textAlignment w:val="auto"/>
        <w:rPr>
          <w:rFonts w:hint="eastAsia" w:cs="仿宋"/>
          <w:b/>
          <w:bCs/>
          <w:spacing w:val="-27"/>
          <w:sz w:val="32"/>
          <w:szCs w:val="32"/>
          <w:lang w:val="en-US" w:eastAsia="zh-CN"/>
        </w:rPr>
      </w:pPr>
      <w:r>
        <w:rPr>
          <w:rFonts w:hint="eastAsia" w:cs="仿宋"/>
          <w:b/>
          <w:bCs/>
          <w:spacing w:val="-27"/>
          <w:sz w:val="32"/>
          <w:szCs w:val="32"/>
          <w:lang w:val="en-US" w:eastAsia="zh-CN"/>
        </w:rPr>
        <w:t>1.</w:t>
      </w:r>
      <w:r>
        <w:rPr>
          <w:rFonts w:hint="eastAsia" w:ascii="仿宋" w:hAnsi="仿宋" w:eastAsia="仿宋" w:cs="仿宋"/>
          <w:b/>
          <w:bCs/>
          <w:spacing w:val="-27"/>
          <w:sz w:val="32"/>
          <w:szCs w:val="32"/>
          <w:lang w:val="en-US" w:eastAsia="zh-CN"/>
        </w:rPr>
        <w:t>岗位职责</w:t>
      </w:r>
      <w:r>
        <w:rPr>
          <w:rFonts w:hint="eastAsia" w:cs="仿宋"/>
          <w:b/>
          <w:bCs/>
          <w:spacing w:val="-27"/>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（1）协助部长</w:t>
      </w:r>
      <w:r>
        <w:rPr>
          <w:rFonts w:hint="eastAsia" w:ascii="仿宋" w:hAnsi="仿宋" w:eastAsia="仿宋" w:cs="仿宋"/>
          <w:sz w:val="32"/>
          <w:szCs w:val="32"/>
          <w:lang w:val="en-US" w:eastAsia="zh-CN"/>
        </w:rPr>
        <w:t>研究及编制公司总体长期发展规划、中长期投资发展规划；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（2）协助部长</w:t>
      </w:r>
      <w:r>
        <w:rPr>
          <w:rFonts w:hint="eastAsia" w:ascii="仿宋" w:hAnsi="仿宋" w:eastAsia="仿宋" w:cs="仿宋"/>
          <w:sz w:val="32"/>
          <w:szCs w:val="32"/>
          <w:lang w:val="en-US" w:eastAsia="zh-CN"/>
        </w:rPr>
        <w:t>组织建立并完善公司的投资管理制度流程体系；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（3）协助部长</w:t>
      </w:r>
      <w:r>
        <w:rPr>
          <w:rFonts w:hint="eastAsia" w:ascii="仿宋" w:hAnsi="仿宋" w:eastAsia="仿宋" w:cs="仿宋"/>
          <w:sz w:val="32"/>
          <w:szCs w:val="32"/>
          <w:lang w:val="en-US" w:eastAsia="zh-CN"/>
        </w:rPr>
        <w:t>投资区域政策、土地、项目的信息收集、分析和研判，做好投资项目的调查和可行性分析研究等前期准备工作，提出投资方向建议；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（4）</w:t>
      </w:r>
      <w:r>
        <w:rPr>
          <w:rFonts w:hint="eastAsia" w:ascii="仿宋" w:hAnsi="仿宋" w:eastAsia="仿宋" w:cs="仿宋"/>
          <w:sz w:val="32"/>
          <w:szCs w:val="32"/>
          <w:lang w:val="en-US" w:eastAsia="zh-CN"/>
        </w:rPr>
        <w:t>根据公司确定的重点投资方向，组织开展市场信息资料收集，发现和评估市场投资机会，建立相关资源信息库；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（5）协助部长做好</w:t>
      </w:r>
      <w:r>
        <w:rPr>
          <w:rFonts w:hint="eastAsia" w:ascii="仿宋" w:hAnsi="仿宋" w:eastAsia="仿宋" w:cs="仿宋"/>
          <w:sz w:val="32"/>
          <w:szCs w:val="32"/>
          <w:lang w:val="en-US" w:eastAsia="zh-CN"/>
        </w:rPr>
        <w:t>公司及子公司开发项目、对外投资的前期调研及可行性评审；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（6）</w:t>
      </w:r>
      <w:r>
        <w:rPr>
          <w:rFonts w:hint="eastAsia" w:ascii="仿宋" w:hAnsi="仿宋" w:eastAsia="仿宋" w:cs="仿宋"/>
          <w:sz w:val="32"/>
          <w:szCs w:val="32"/>
          <w:lang w:val="en-US" w:eastAsia="zh-CN"/>
        </w:rPr>
        <w:t>根据公司确定的投资方向，</w:t>
      </w:r>
      <w:r>
        <w:rPr>
          <w:rFonts w:hint="eastAsia" w:cs="仿宋"/>
          <w:sz w:val="32"/>
          <w:szCs w:val="32"/>
          <w:lang w:val="en-US" w:eastAsia="zh-CN"/>
        </w:rPr>
        <w:t>协助部长</w:t>
      </w:r>
      <w:r>
        <w:rPr>
          <w:rFonts w:hint="eastAsia" w:ascii="仿宋" w:hAnsi="仿宋" w:eastAsia="仿宋" w:cs="仿宋"/>
          <w:sz w:val="32"/>
          <w:szCs w:val="32"/>
          <w:lang w:val="en-US" w:eastAsia="zh-CN"/>
        </w:rPr>
        <w:t>寻找新兴产业、物业服务、产业园区投资开发、智慧城市建设投资目标；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（7）协助部长</w:t>
      </w:r>
      <w:r>
        <w:rPr>
          <w:rFonts w:hint="eastAsia" w:ascii="仿宋" w:hAnsi="仿宋" w:eastAsia="仿宋" w:cs="仿宋"/>
          <w:sz w:val="32"/>
          <w:szCs w:val="32"/>
          <w:lang w:val="en-US" w:eastAsia="zh-CN"/>
        </w:rPr>
        <w:t>储备新兴产业、环保等项目并建立项目信息库，为公司提供信息支持；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cs="仿宋"/>
          <w:sz w:val="32"/>
          <w:szCs w:val="32"/>
          <w:lang w:val="en-US" w:eastAsia="zh-CN"/>
        </w:rPr>
        <w:t>（8）协助部长做好</w:t>
      </w:r>
      <w:r>
        <w:rPr>
          <w:rFonts w:hint="eastAsia" w:ascii="仿宋" w:hAnsi="仿宋" w:eastAsia="仿宋" w:cs="仿宋"/>
          <w:sz w:val="32"/>
          <w:szCs w:val="32"/>
          <w:lang w:val="en-US" w:eastAsia="zh-CN"/>
        </w:rPr>
        <w:t>投资协议谈判、项目跟踪、项目评估、增值服务等方面工作</w:t>
      </w:r>
      <w:r>
        <w:rPr>
          <w:rFonts w:hint="eastAsia" w:cs="仿宋"/>
          <w:sz w:val="32"/>
          <w:szCs w:val="32"/>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val="en-US" w:eastAsia="zh-CN"/>
        </w:rPr>
      </w:pPr>
      <w:r>
        <w:rPr>
          <w:rFonts w:hint="eastAsia"/>
          <w:spacing w:val="-1"/>
          <w:sz w:val="32"/>
          <w:lang w:eastAsia="zh-CN"/>
        </w:rPr>
        <w:t>（</w:t>
      </w:r>
      <w:r>
        <w:rPr>
          <w:rFonts w:hint="eastAsia"/>
          <w:spacing w:val="-1"/>
          <w:sz w:val="32"/>
          <w:lang w:val="en-US" w:eastAsia="zh-CN"/>
        </w:rPr>
        <w:t>9</w:t>
      </w:r>
      <w:r>
        <w:rPr>
          <w:rFonts w:hint="eastAsia"/>
          <w:spacing w:val="-1"/>
          <w:sz w:val="32"/>
          <w:lang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cs="仿宋"/>
          <w:sz w:val="32"/>
          <w:szCs w:val="32"/>
          <w:lang w:val="en-US" w:eastAsia="zh-CN"/>
        </w:rPr>
        <w:t>大学本科</w:t>
      </w:r>
      <w:r>
        <w:rPr>
          <w:rFonts w:hint="eastAsia" w:ascii="仿宋" w:hAnsi="仿宋" w:eastAsia="仿宋" w:cs="仿宋"/>
          <w:sz w:val="32"/>
          <w:szCs w:val="32"/>
        </w:rPr>
        <w:t>及以上学历</w:t>
      </w:r>
      <w:r>
        <w:rPr>
          <w:rFonts w:hint="eastAsia" w:cs="仿宋"/>
          <w:sz w:val="32"/>
          <w:szCs w:val="32"/>
          <w:lang w:eastAsia="zh-CN"/>
        </w:rPr>
        <w:t>，</w:t>
      </w:r>
      <w:r>
        <w:rPr>
          <w:rFonts w:hint="eastAsia" w:cs="仿宋"/>
          <w:sz w:val="32"/>
          <w:szCs w:val="32"/>
          <w:lang w:val="en-US" w:eastAsia="zh-CN"/>
        </w:rPr>
        <w:t>投资类、管理类、法学类等相关专业；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具有较强的责任心、投资规划和市场意识；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具有制定周密完善的工作计划，并能结合各种实际资源组织分析与决策实施能力；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具有较强的沟通表达、行业分析、项目投资分析、财务分析和市场分析等能力,以及较强的团队管理和投资管理能力</w:t>
      </w:r>
      <w:r>
        <w:rPr>
          <w:rFonts w:hint="eastAsia" w:cs="仿宋"/>
          <w:sz w:val="32"/>
          <w:szCs w:val="32"/>
          <w:lang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16" w:firstLineChars="200"/>
        <w:jc w:val="both"/>
        <w:textAlignment w:val="auto"/>
        <w:rPr>
          <w:rFonts w:hint="default" w:ascii="黑体" w:hAnsi="黑体" w:eastAsia="黑体" w:cs="黑体"/>
          <w:spacing w:val="2"/>
          <w:w w:val="95"/>
          <w:sz w:val="32"/>
          <w:szCs w:val="32"/>
          <w:lang w:val="en-US" w:eastAsia="zh-CN"/>
        </w:rPr>
      </w:pPr>
      <w:r>
        <w:rPr>
          <w:rFonts w:hint="eastAsia" w:ascii="黑体" w:hAnsi="黑体" w:eastAsia="黑体" w:cs="黑体"/>
          <w:spacing w:val="2"/>
          <w:w w:val="95"/>
          <w:sz w:val="32"/>
          <w:szCs w:val="32"/>
          <w:lang w:val="en-US" w:eastAsia="zh-CN"/>
        </w:rPr>
        <w:t>七、项目管理部副部长1名</w:t>
      </w:r>
    </w:p>
    <w:p>
      <w:pPr>
        <w:keepNext w:val="0"/>
        <w:keepLines w:val="0"/>
        <w:pageBreakBefore w:val="0"/>
        <w:widowControl w:val="0"/>
        <w:kinsoku/>
        <w:wordWrap/>
        <w:overflowPunct/>
        <w:topLinePunct w:val="0"/>
        <w:autoSpaceDE/>
        <w:autoSpaceDN/>
        <w:bidi w:val="0"/>
        <w:adjustRightInd/>
        <w:snapToGrid/>
        <w:spacing w:line="540" w:lineRule="exact"/>
        <w:ind w:firstLine="535" w:firstLineChars="200"/>
        <w:textAlignment w:val="auto"/>
        <w:rPr>
          <w:rFonts w:hint="eastAsia" w:ascii="仿宋" w:hAnsi="仿宋" w:eastAsia="仿宋" w:cs="仿宋"/>
          <w:sz w:val="32"/>
          <w:szCs w:val="32"/>
          <w:lang w:val="en-US" w:eastAsia="zh-CN"/>
        </w:rPr>
      </w:pPr>
      <w:r>
        <w:rPr>
          <w:rFonts w:hint="eastAsia" w:cs="仿宋"/>
          <w:b/>
          <w:bCs/>
          <w:spacing w:val="-27"/>
          <w:sz w:val="32"/>
          <w:szCs w:val="32"/>
          <w:lang w:val="en-US" w:eastAsia="zh-CN"/>
        </w:rPr>
        <w:t>1.</w:t>
      </w:r>
      <w:r>
        <w:rPr>
          <w:rFonts w:hint="eastAsia" w:ascii="仿宋" w:hAnsi="仿宋" w:eastAsia="仿宋" w:cs="仿宋"/>
          <w:b/>
          <w:bCs/>
          <w:spacing w:val="-27"/>
          <w:sz w:val="32"/>
          <w:szCs w:val="32"/>
          <w:lang w:val="en-US" w:eastAsia="zh-CN"/>
        </w:rPr>
        <w:t>岗位职责</w:t>
      </w:r>
      <w:r>
        <w:rPr>
          <w:rFonts w:hint="eastAsia" w:cs="仿宋"/>
          <w:b/>
          <w:bCs/>
          <w:spacing w:val="-27"/>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（1）</w:t>
      </w:r>
      <w:r>
        <w:rPr>
          <w:rFonts w:hint="eastAsia" w:ascii="仿宋" w:hAnsi="仿宋" w:eastAsia="仿宋" w:cs="仿宋"/>
          <w:sz w:val="32"/>
          <w:szCs w:val="32"/>
          <w:lang w:val="en-US" w:eastAsia="zh-CN"/>
        </w:rPr>
        <w:t>负责公司开发项目的施工质量、进度、安全和投资控制，全面推进工程建设；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督促指导、落实公司及子公司开展安全生产、内部保卫隐患排查、整改措施落实以及重大危险源的普查、评估、建档、整改、监控工作；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掌握项目投资建设的运作情况，对项目实施单位在工程建设过程中各类重要情况和工作动态做到及时掌握，及时汇报并提出工作建议；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s="仿宋"/>
          <w:sz w:val="32"/>
          <w:szCs w:val="32"/>
          <w:lang w:val="en-US" w:eastAsia="zh-CN"/>
        </w:rPr>
      </w:pPr>
      <w:r>
        <w:rPr>
          <w:rFonts w:hint="eastAsia" w:cs="仿宋"/>
          <w:sz w:val="32"/>
          <w:szCs w:val="32"/>
          <w:lang w:val="en-US" w:eastAsia="zh-CN"/>
        </w:rPr>
        <w:t>（4）</w:t>
      </w:r>
      <w:r>
        <w:rPr>
          <w:rFonts w:hint="eastAsia" w:ascii="仿宋" w:hAnsi="仿宋" w:eastAsia="仿宋" w:cs="仿宋"/>
          <w:sz w:val="32"/>
          <w:szCs w:val="32"/>
          <w:lang w:val="en-US" w:eastAsia="zh-CN"/>
        </w:rPr>
        <w:t>负责核实工程进度款的支付及结算，配合计划财务部做好财务结算和工程决算、审计工作</w:t>
      </w:r>
      <w:r>
        <w:rPr>
          <w:rFonts w:hint="eastAsia" w:cs="仿宋"/>
          <w:sz w:val="32"/>
          <w:szCs w:val="32"/>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val="en-US" w:eastAsia="zh-CN"/>
        </w:rPr>
      </w:pPr>
      <w:r>
        <w:rPr>
          <w:rFonts w:hint="eastAsia"/>
          <w:spacing w:val="-1"/>
          <w:sz w:val="32"/>
          <w:lang w:eastAsia="zh-CN"/>
        </w:rPr>
        <w:t>（</w:t>
      </w:r>
      <w:r>
        <w:rPr>
          <w:rFonts w:hint="eastAsia"/>
          <w:spacing w:val="-1"/>
          <w:sz w:val="32"/>
          <w:lang w:val="en-US" w:eastAsia="zh-CN"/>
        </w:rPr>
        <w:t>5</w:t>
      </w:r>
      <w:r>
        <w:rPr>
          <w:rFonts w:hint="eastAsia"/>
          <w:spacing w:val="-1"/>
          <w:sz w:val="32"/>
          <w:lang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cs="仿宋"/>
          <w:sz w:val="32"/>
          <w:szCs w:val="32"/>
          <w:lang w:val="en-US" w:eastAsia="zh-CN"/>
        </w:rPr>
        <w:t>管理类、工学类、土木工程类相关专业，大学本科</w:t>
      </w:r>
      <w:r>
        <w:rPr>
          <w:rFonts w:hint="eastAsia" w:ascii="仿宋" w:hAnsi="仿宋" w:eastAsia="仿宋" w:cs="仿宋"/>
          <w:sz w:val="32"/>
          <w:szCs w:val="32"/>
        </w:rPr>
        <w:t>及以上学历</w:t>
      </w:r>
      <w:r>
        <w:rPr>
          <w:rFonts w:hint="eastAsia"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cs="仿宋"/>
          <w:sz w:val="32"/>
          <w:szCs w:val="32"/>
          <w:lang w:eastAsia="zh-CN"/>
        </w:rPr>
        <w:t>（</w:t>
      </w:r>
      <w:r>
        <w:rPr>
          <w:rFonts w:hint="eastAsia" w:cs="仿宋"/>
          <w:sz w:val="32"/>
          <w:szCs w:val="32"/>
          <w:lang w:val="en-US" w:eastAsia="zh-CN"/>
        </w:rPr>
        <w:t>2</w:t>
      </w:r>
      <w:r>
        <w:rPr>
          <w:rFonts w:hint="eastAsia" w:cs="仿宋"/>
          <w:sz w:val="32"/>
          <w:szCs w:val="32"/>
          <w:lang w:eastAsia="zh-CN"/>
        </w:rPr>
        <w:t>）</w:t>
      </w:r>
      <w:r>
        <w:rPr>
          <w:rFonts w:hint="eastAsia" w:ascii="仿宋" w:hAnsi="仿宋" w:eastAsia="仿宋" w:cs="仿宋"/>
          <w:sz w:val="32"/>
          <w:szCs w:val="32"/>
        </w:rPr>
        <w:t>熟悉</w:t>
      </w:r>
      <w:r>
        <w:rPr>
          <w:rFonts w:hint="eastAsia" w:cs="仿宋"/>
          <w:sz w:val="32"/>
          <w:szCs w:val="32"/>
          <w:lang w:val="en-US" w:eastAsia="zh-CN"/>
        </w:rPr>
        <w:t>业务的</w:t>
      </w:r>
      <w:r>
        <w:rPr>
          <w:rFonts w:hint="eastAsia" w:ascii="仿宋" w:hAnsi="仿宋" w:eastAsia="仿宋" w:cs="仿宋"/>
          <w:sz w:val="32"/>
          <w:szCs w:val="32"/>
        </w:rPr>
        <w:t>基本理论和基础知识，并具有较强的项目</w:t>
      </w:r>
      <w:bookmarkStart w:id="0" w:name="_GoBack"/>
      <w:bookmarkEnd w:id="0"/>
      <w:r>
        <w:rPr>
          <w:rFonts w:hint="eastAsia" w:ascii="仿宋" w:hAnsi="仿宋" w:eastAsia="仿宋" w:cs="仿宋"/>
          <w:sz w:val="32"/>
          <w:szCs w:val="32"/>
        </w:rPr>
        <w:t>管理能力和组织协调能力；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cs="仿宋"/>
          <w:sz w:val="32"/>
          <w:szCs w:val="32"/>
          <w:lang w:eastAsia="zh-CN"/>
        </w:rPr>
        <w:t>（</w:t>
      </w:r>
      <w:r>
        <w:rPr>
          <w:rFonts w:hint="eastAsia" w:cs="仿宋"/>
          <w:sz w:val="32"/>
          <w:szCs w:val="32"/>
          <w:lang w:val="en-US" w:eastAsia="zh-CN"/>
        </w:rPr>
        <w:t>3</w:t>
      </w:r>
      <w:r>
        <w:rPr>
          <w:rFonts w:hint="eastAsia" w:cs="仿宋"/>
          <w:sz w:val="32"/>
          <w:szCs w:val="32"/>
          <w:lang w:eastAsia="zh-CN"/>
        </w:rPr>
        <w:t>）</w:t>
      </w:r>
      <w:r>
        <w:rPr>
          <w:rFonts w:hint="eastAsia" w:ascii="仿宋" w:hAnsi="仿宋" w:eastAsia="仿宋" w:cs="仿宋"/>
          <w:sz w:val="32"/>
          <w:szCs w:val="32"/>
        </w:rPr>
        <w:t>善于开拓创新，并具有较强的驾驭全局的能力及沟通能力，熟悉国家相关的政策法规</w:t>
      </w:r>
      <w:r>
        <w:rPr>
          <w:rFonts w:hint="eastAsia" w:cs="仿宋"/>
          <w:sz w:val="32"/>
          <w:szCs w:val="32"/>
          <w:lang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16" w:firstLineChars="200"/>
        <w:jc w:val="both"/>
        <w:textAlignment w:val="auto"/>
        <w:rPr>
          <w:rFonts w:hint="default" w:ascii="黑体" w:hAnsi="黑体" w:eastAsia="黑体" w:cs="黑体"/>
          <w:b/>
          <w:bCs/>
          <w:spacing w:val="-1"/>
          <w:sz w:val="32"/>
          <w:szCs w:val="32"/>
          <w:lang w:val="en-US" w:eastAsia="zh-CN"/>
        </w:rPr>
      </w:pPr>
      <w:r>
        <w:rPr>
          <w:rFonts w:hint="eastAsia" w:ascii="黑体" w:hAnsi="黑体" w:eastAsia="黑体" w:cs="黑体"/>
          <w:spacing w:val="2"/>
          <w:w w:val="95"/>
          <w:sz w:val="32"/>
          <w:szCs w:val="32"/>
          <w:lang w:val="en-US" w:eastAsia="zh-CN"/>
        </w:rPr>
        <w:t>八、资产管理部副部长1名</w:t>
      </w:r>
    </w:p>
    <w:p>
      <w:pPr>
        <w:keepNext w:val="0"/>
        <w:keepLines w:val="0"/>
        <w:pageBreakBefore w:val="0"/>
        <w:widowControl w:val="0"/>
        <w:kinsoku/>
        <w:wordWrap/>
        <w:overflowPunct/>
        <w:topLinePunct w:val="0"/>
        <w:autoSpaceDE/>
        <w:autoSpaceDN/>
        <w:bidi w:val="0"/>
        <w:adjustRightInd/>
        <w:snapToGrid/>
        <w:spacing w:line="540" w:lineRule="exact"/>
        <w:ind w:firstLine="535" w:firstLineChars="200"/>
        <w:textAlignment w:val="auto"/>
        <w:rPr>
          <w:rFonts w:hint="eastAsia" w:cs="仿宋"/>
          <w:b/>
          <w:bCs/>
          <w:spacing w:val="-27"/>
          <w:sz w:val="32"/>
          <w:szCs w:val="32"/>
          <w:lang w:val="en-US" w:eastAsia="zh-CN"/>
        </w:rPr>
      </w:pPr>
      <w:r>
        <w:rPr>
          <w:rFonts w:hint="eastAsia" w:cs="仿宋"/>
          <w:b/>
          <w:bCs/>
          <w:spacing w:val="-27"/>
          <w:sz w:val="32"/>
          <w:szCs w:val="32"/>
          <w:lang w:val="en-US" w:eastAsia="zh-CN"/>
        </w:rPr>
        <w:t>1.</w:t>
      </w:r>
      <w:r>
        <w:rPr>
          <w:rFonts w:hint="eastAsia" w:ascii="仿宋" w:hAnsi="仿宋" w:eastAsia="仿宋" w:cs="仿宋"/>
          <w:b/>
          <w:bCs/>
          <w:spacing w:val="-27"/>
          <w:sz w:val="32"/>
          <w:szCs w:val="32"/>
          <w:lang w:val="en-US" w:eastAsia="zh-CN"/>
        </w:rPr>
        <w:t>岗位职责</w:t>
      </w:r>
      <w:r>
        <w:rPr>
          <w:rFonts w:hint="eastAsia" w:cs="仿宋"/>
          <w:b/>
          <w:bCs/>
          <w:spacing w:val="-27"/>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（1）</w:t>
      </w:r>
      <w:r>
        <w:rPr>
          <w:rFonts w:hint="eastAsia" w:ascii="仿宋" w:hAnsi="仿宋" w:eastAsia="仿宋" w:cs="仿宋"/>
          <w:sz w:val="32"/>
          <w:szCs w:val="32"/>
          <w:lang w:val="en-US" w:eastAsia="zh-CN"/>
        </w:rPr>
        <w:t>协助部长负责公司的资产管理工作；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负责公司资产运行的信息搜集、整理、统计分析和研判工作；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协助部长组织开展公司固定资产和其他财产物资的清产核资工作，确保公司资产的安全完整；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（4）</w:t>
      </w:r>
      <w:r>
        <w:rPr>
          <w:rFonts w:hint="eastAsia" w:ascii="仿宋" w:hAnsi="仿宋" w:eastAsia="仿宋" w:cs="仿宋"/>
          <w:sz w:val="32"/>
          <w:szCs w:val="32"/>
          <w:lang w:val="en-US" w:eastAsia="zh-CN"/>
        </w:rPr>
        <w:t>汇总分析资料，编制公司国有资产清单，提出国有资产保值增值建议；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（5）</w:t>
      </w:r>
      <w:r>
        <w:rPr>
          <w:rFonts w:hint="eastAsia" w:ascii="仿宋" w:hAnsi="仿宋" w:eastAsia="仿宋" w:cs="仿宋"/>
          <w:sz w:val="32"/>
          <w:szCs w:val="32"/>
          <w:lang w:val="en-US" w:eastAsia="zh-CN"/>
        </w:rPr>
        <w:t>参与公司产权转让、对外投资、资产重组、资产租赁或承包等资产经营的研究和策划；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（6）</w:t>
      </w:r>
      <w:r>
        <w:rPr>
          <w:rFonts w:hint="eastAsia" w:ascii="仿宋" w:hAnsi="仿宋" w:eastAsia="仿宋" w:cs="仿宋"/>
          <w:sz w:val="32"/>
          <w:szCs w:val="32"/>
          <w:lang w:val="en-US" w:eastAsia="zh-CN"/>
        </w:rPr>
        <w:t>协助部长制定部门重点工作计划并分解落实到部门员工；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（7）</w:t>
      </w:r>
      <w:r>
        <w:rPr>
          <w:rFonts w:hint="eastAsia" w:ascii="仿宋" w:hAnsi="仿宋" w:eastAsia="仿宋" w:cs="仿宋"/>
          <w:sz w:val="32"/>
          <w:szCs w:val="32"/>
          <w:lang w:val="en-US" w:eastAsia="zh-CN"/>
        </w:rPr>
        <w:t>完善与优化部门制度、流程审批；</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ascii="仿宋" w:hAnsi="仿宋" w:eastAsia="仿宋" w:cs="仿宋"/>
          <w:sz w:val="32"/>
          <w:szCs w:val="32"/>
          <w:lang w:val="en-US" w:eastAsia="zh-CN"/>
        </w:rPr>
      </w:pPr>
      <w:r>
        <w:rPr>
          <w:rFonts w:hint="eastAsia"/>
          <w:spacing w:val="-1"/>
          <w:sz w:val="32"/>
          <w:lang w:eastAsia="zh-CN"/>
        </w:rPr>
        <w:t>（</w:t>
      </w:r>
      <w:r>
        <w:rPr>
          <w:rFonts w:hint="eastAsia"/>
          <w:spacing w:val="-1"/>
          <w:sz w:val="32"/>
          <w:lang w:val="en-US" w:eastAsia="zh-CN"/>
        </w:rPr>
        <w:t>8</w:t>
      </w:r>
      <w:r>
        <w:rPr>
          <w:rFonts w:hint="eastAsia"/>
          <w:spacing w:val="-1"/>
          <w:sz w:val="32"/>
          <w:lang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39" w:firstLineChars="200"/>
        <w:jc w:val="both"/>
        <w:textAlignment w:val="auto"/>
        <w:rPr>
          <w:rFonts w:hint="eastAsia"/>
          <w:b/>
          <w:bCs/>
          <w:spacing w:val="-1"/>
          <w:sz w:val="32"/>
          <w:lang w:val="en-US" w:eastAsia="zh-CN"/>
        </w:rPr>
      </w:pPr>
      <w:r>
        <w:rPr>
          <w:rFonts w:hint="eastAsia"/>
          <w:b/>
          <w:bCs/>
          <w:spacing w:val="-1"/>
          <w:sz w:val="32"/>
          <w:lang w:val="en-US" w:eastAsia="zh-CN"/>
        </w:rPr>
        <w:t>2.任职资格：</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default" w:ascii="仿宋" w:hAnsi="仿宋" w:eastAsia="仿宋" w:cs="仿宋"/>
          <w:sz w:val="32"/>
          <w:szCs w:val="32"/>
          <w:lang w:val="en-US" w:eastAsia="zh-CN"/>
        </w:rPr>
      </w:pPr>
      <w:r>
        <w:rPr>
          <w:rFonts w:hint="eastAsia"/>
          <w:spacing w:val="-1"/>
          <w:sz w:val="32"/>
          <w:lang w:val="en-US" w:eastAsia="zh-CN"/>
        </w:rPr>
        <w:t>（1）</w:t>
      </w:r>
      <w:r>
        <w:rPr>
          <w:rFonts w:hint="eastAsia" w:ascii="仿宋" w:hAnsi="仿宋" w:eastAsia="仿宋" w:cs="仿宋"/>
          <w:sz w:val="32"/>
          <w:szCs w:val="32"/>
        </w:rPr>
        <w:t>投资类、金融类、</w:t>
      </w:r>
      <w:r>
        <w:rPr>
          <w:rFonts w:hint="eastAsia" w:cs="仿宋"/>
          <w:sz w:val="32"/>
          <w:szCs w:val="32"/>
          <w:lang w:val="en-US" w:eastAsia="zh-CN"/>
        </w:rPr>
        <w:t>财务会计</w:t>
      </w:r>
      <w:r>
        <w:rPr>
          <w:rFonts w:hint="eastAsia" w:ascii="仿宋" w:hAnsi="仿宋" w:eastAsia="仿宋" w:cs="仿宋"/>
          <w:sz w:val="32"/>
          <w:szCs w:val="32"/>
        </w:rPr>
        <w:t>类、经济管理类相关专业</w:t>
      </w:r>
      <w:r>
        <w:rPr>
          <w:rFonts w:hint="eastAsia" w:cs="仿宋"/>
          <w:sz w:val="32"/>
          <w:szCs w:val="32"/>
          <w:lang w:eastAsia="zh-CN"/>
        </w:rPr>
        <w:t>，</w:t>
      </w:r>
      <w:r>
        <w:rPr>
          <w:rFonts w:hint="eastAsia" w:ascii="仿宋" w:hAnsi="仿宋" w:eastAsia="仿宋" w:cs="仿宋"/>
          <w:sz w:val="32"/>
          <w:szCs w:val="32"/>
        </w:rPr>
        <w:t>本科及以上学历</w:t>
      </w:r>
      <w:r>
        <w:rPr>
          <w:rFonts w:hint="eastAsia"/>
          <w:spacing w:val="-1"/>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cs="仿宋"/>
          <w:sz w:val="32"/>
          <w:szCs w:val="32"/>
          <w:lang w:eastAsia="zh-CN"/>
        </w:rPr>
        <w:t>（</w:t>
      </w:r>
      <w:r>
        <w:rPr>
          <w:rFonts w:hint="eastAsia" w:cs="仿宋"/>
          <w:sz w:val="32"/>
          <w:szCs w:val="32"/>
          <w:lang w:val="en-US" w:eastAsia="zh-CN"/>
        </w:rPr>
        <w:t>2</w:t>
      </w:r>
      <w:r>
        <w:rPr>
          <w:rFonts w:hint="eastAsia" w:cs="仿宋"/>
          <w:sz w:val="32"/>
          <w:szCs w:val="32"/>
          <w:lang w:eastAsia="zh-CN"/>
        </w:rPr>
        <w:t>）</w:t>
      </w:r>
      <w:r>
        <w:rPr>
          <w:rFonts w:hint="eastAsia" w:ascii="仿宋" w:hAnsi="仿宋" w:eastAsia="仿宋" w:cs="仿宋"/>
          <w:sz w:val="32"/>
          <w:szCs w:val="32"/>
        </w:rPr>
        <w:t>具有制定周密完善的工作计划，并能结合各种实际资源组织分析与决策实施能力；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仿宋"/>
          <w:spacing w:val="-27"/>
          <w:lang w:val="en-US" w:eastAsia="zh-CN"/>
        </w:rPr>
      </w:pPr>
      <w:r>
        <w:rPr>
          <w:rFonts w:hint="eastAsia" w:cs="仿宋"/>
          <w:sz w:val="32"/>
          <w:szCs w:val="32"/>
          <w:lang w:eastAsia="zh-CN"/>
        </w:rPr>
        <w:t>（</w:t>
      </w:r>
      <w:r>
        <w:rPr>
          <w:rFonts w:hint="eastAsia" w:cs="仿宋"/>
          <w:sz w:val="32"/>
          <w:szCs w:val="32"/>
          <w:lang w:val="en-US" w:eastAsia="zh-CN"/>
        </w:rPr>
        <w:t>3</w:t>
      </w:r>
      <w:r>
        <w:rPr>
          <w:rFonts w:hint="eastAsia" w:cs="仿宋"/>
          <w:sz w:val="32"/>
          <w:szCs w:val="32"/>
          <w:lang w:eastAsia="zh-CN"/>
        </w:rPr>
        <w:t>）</w:t>
      </w:r>
      <w:r>
        <w:rPr>
          <w:rFonts w:hint="eastAsia" w:ascii="仿宋" w:hAnsi="仿宋" w:eastAsia="仿宋" w:cs="仿宋"/>
          <w:sz w:val="32"/>
          <w:szCs w:val="32"/>
        </w:rPr>
        <w:t>具有较强的沟通表达和行业、项目投资、财务和市场分析能力,以及较强的团队管理和投资管理能力</w:t>
      </w:r>
      <w:r>
        <w:rPr>
          <w:rFonts w:hint="eastAsia" w:cs="仿宋"/>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540" w:lineRule="exact"/>
        <w:ind w:left="0" w:right="0" w:firstLine="532" w:firstLineChars="200"/>
        <w:jc w:val="both"/>
        <w:textAlignment w:val="auto"/>
        <w:rPr>
          <w:rFonts w:hint="default" w:ascii="黑体" w:eastAsia="黑体"/>
          <w:spacing w:val="-27"/>
          <w:lang w:val="en-US" w:eastAsia="zh-CN"/>
        </w:rPr>
      </w:pPr>
      <w:r>
        <w:rPr>
          <w:rFonts w:hint="eastAsia" w:ascii="黑体" w:eastAsia="黑体"/>
          <w:spacing w:val="-27"/>
          <w:lang w:val="en-US" w:eastAsia="zh-CN"/>
        </w:rPr>
        <w:t>九、风控合规部副部长1名</w:t>
      </w:r>
    </w:p>
    <w:p>
      <w:pPr>
        <w:keepNext w:val="0"/>
        <w:keepLines w:val="0"/>
        <w:pageBreakBefore w:val="0"/>
        <w:widowControl w:val="0"/>
        <w:kinsoku/>
        <w:wordWrap/>
        <w:overflowPunct/>
        <w:topLinePunct w:val="0"/>
        <w:bidi w:val="0"/>
        <w:adjustRightInd/>
        <w:snapToGrid/>
        <w:spacing w:line="540" w:lineRule="exact"/>
        <w:ind w:firstLine="535" w:firstLineChars="200"/>
        <w:textAlignment w:val="auto"/>
        <w:rPr>
          <w:rFonts w:hint="eastAsia" w:cs="仿宋"/>
          <w:b/>
          <w:bCs/>
          <w:spacing w:val="-27"/>
          <w:sz w:val="32"/>
          <w:szCs w:val="32"/>
          <w:lang w:val="en-US" w:eastAsia="zh-CN"/>
        </w:rPr>
      </w:pPr>
      <w:r>
        <w:rPr>
          <w:rFonts w:hint="eastAsia" w:ascii="仿宋" w:hAnsi="仿宋" w:eastAsia="仿宋" w:cs="仿宋"/>
          <w:b/>
          <w:bCs/>
          <w:spacing w:val="-27"/>
          <w:sz w:val="32"/>
          <w:szCs w:val="32"/>
          <w:lang w:val="en-US" w:eastAsia="zh-CN"/>
        </w:rPr>
        <w:t>1.岗位职责</w:t>
      </w:r>
      <w:r>
        <w:rPr>
          <w:rFonts w:hint="eastAsia" w:cs="仿宋"/>
          <w:b/>
          <w:bCs/>
          <w:spacing w:val="-27"/>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（1）</w:t>
      </w:r>
      <w:r>
        <w:rPr>
          <w:rFonts w:hint="eastAsia" w:ascii="仿宋" w:hAnsi="仿宋" w:eastAsia="仿宋" w:cs="仿宋"/>
          <w:sz w:val="32"/>
          <w:szCs w:val="32"/>
          <w:lang w:val="en-US" w:eastAsia="zh-CN"/>
        </w:rPr>
        <w:t>协助起草、审查、修改公司内部管理的规章制度、日常经营管理相关的合同及其他法律文件，并提出相关法律意见或建议；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负责公司、子公司的合同管理工作，对拟签订的合同(协议书)进行审核工作，并负责合同的跟踪管理，对合同的执行情况进行定期检查和总结；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参与公司、子公司重大合同的起草和谈判工作，并提出法律意见；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i w:val="0"/>
          <w:iCs w:val="0"/>
          <w:color w:val="000000"/>
          <w:kern w:val="0"/>
          <w:sz w:val="32"/>
          <w:szCs w:val="32"/>
          <w:highlight w:val="none"/>
          <w:u w:val="none" w:color="auto"/>
          <w:lang w:val="en-US" w:eastAsia="zh-CN" w:bidi="ar"/>
        </w:rPr>
      </w:pPr>
      <w:r>
        <w:rPr>
          <w:rFonts w:hint="eastAsia" w:cs="仿宋"/>
          <w:sz w:val="32"/>
          <w:szCs w:val="32"/>
          <w:lang w:val="en-US" w:eastAsia="zh-CN"/>
        </w:rPr>
        <w:t>（4）</w:t>
      </w:r>
      <w:r>
        <w:rPr>
          <w:rStyle w:val="18"/>
          <w:rFonts w:hint="eastAsia" w:ascii="仿宋" w:hAnsi="仿宋" w:eastAsia="仿宋" w:cs="仿宋"/>
          <w:b w:val="0"/>
          <w:bCs w:val="0"/>
          <w:color w:val="auto"/>
          <w:sz w:val="32"/>
          <w:szCs w:val="32"/>
          <w:lang w:val="en-US" w:eastAsia="zh-CN" w:bidi="ar"/>
        </w:rPr>
        <w:t>负责建立健全内部审计相关制度、办法并实施</w:t>
      </w:r>
      <w:r>
        <w:rPr>
          <w:rFonts w:hint="eastAsia" w:ascii="仿宋" w:hAnsi="仿宋" w:eastAsia="仿宋" w:cs="仿宋"/>
          <w:b w:val="0"/>
          <w:bCs w:val="0"/>
          <w:i w:val="0"/>
          <w:iCs w:val="0"/>
          <w:color w:val="000000"/>
          <w:kern w:val="0"/>
          <w:sz w:val="32"/>
          <w:szCs w:val="32"/>
          <w:highlight w:val="none"/>
          <w:u w:val="none" w:color="auto"/>
          <w:lang w:val="en-US" w:eastAsia="zh-CN" w:bidi="ar"/>
        </w:rPr>
        <w:t>；</w:t>
      </w:r>
      <w:r>
        <w:rPr>
          <w:rStyle w:val="18"/>
          <w:rFonts w:hint="eastAsia" w:ascii="仿宋" w:hAnsi="仿宋" w:eastAsia="仿宋" w:cs="仿宋"/>
          <w:b w:val="0"/>
          <w:bCs w:val="0"/>
          <w:color w:val="auto"/>
          <w:sz w:val="32"/>
          <w:szCs w:val="32"/>
          <w:lang w:val="en-US" w:eastAsia="zh-CN" w:bidi="ar"/>
        </w:rPr>
        <w:t>对集团总部及各所属一级企业的财务收支、决算、资产质量等经济活动进行审计</w:t>
      </w:r>
      <w:r>
        <w:rPr>
          <w:rFonts w:hint="eastAsia" w:ascii="仿宋" w:hAnsi="仿宋" w:eastAsia="仿宋" w:cs="仿宋"/>
          <w:b w:val="0"/>
          <w:bCs w:val="0"/>
          <w:i w:val="0"/>
          <w:iCs w:val="0"/>
          <w:color w:val="000000"/>
          <w:kern w:val="0"/>
          <w:sz w:val="32"/>
          <w:szCs w:val="32"/>
          <w:highlight w:val="none"/>
          <w:u w:val="none" w:color="auto"/>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i w:val="0"/>
          <w:iCs w:val="0"/>
          <w:color w:val="000000"/>
          <w:kern w:val="0"/>
          <w:sz w:val="32"/>
          <w:szCs w:val="32"/>
          <w:highlight w:val="none"/>
          <w:u w:val="none" w:color="auto"/>
          <w:lang w:val="en-US" w:eastAsia="zh-CN" w:bidi="ar"/>
        </w:rPr>
      </w:pPr>
      <w:r>
        <w:rPr>
          <w:rFonts w:hint="eastAsia" w:cs="仿宋"/>
          <w:sz w:val="32"/>
          <w:szCs w:val="32"/>
          <w:lang w:val="en-US" w:eastAsia="zh-CN"/>
        </w:rPr>
        <w:t>（5）按</w:t>
      </w:r>
      <w:r>
        <w:rPr>
          <w:rStyle w:val="18"/>
          <w:rFonts w:hint="eastAsia" w:ascii="仿宋" w:hAnsi="仿宋" w:eastAsia="仿宋" w:cs="仿宋"/>
          <w:b w:val="0"/>
          <w:bCs w:val="0"/>
          <w:color w:val="auto"/>
          <w:sz w:val="32"/>
          <w:szCs w:val="32"/>
          <w:lang w:val="en-US" w:eastAsia="zh-CN" w:bidi="ar"/>
        </w:rPr>
        <w:t>有关规定和程序对涉嫌违法违规经济案件或重大财务异常情况进行专项审计</w:t>
      </w:r>
      <w:r>
        <w:rPr>
          <w:rFonts w:hint="eastAsia" w:ascii="仿宋" w:hAnsi="仿宋" w:eastAsia="仿宋" w:cs="仿宋"/>
          <w:b w:val="0"/>
          <w:bCs w:val="0"/>
          <w:i w:val="0"/>
          <w:iCs w:val="0"/>
          <w:color w:val="000000"/>
          <w:kern w:val="0"/>
          <w:sz w:val="32"/>
          <w:szCs w:val="32"/>
          <w:highlight w:val="none"/>
          <w:u w:val="none" w:color="auto"/>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i w:val="0"/>
          <w:iCs w:val="0"/>
          <w:color w:val="000000"/>
          <w:kern w:val="0"/>
          <w:sz w:val="32"/>
          <w:szCs w:val="32"/>
          <w:highlight w:val="none"/>
          <w:u w:val="none" w:color="auto"/>
          <w:lang w:val="en-US" w:eastAsia="zh-CN" w:bidi="ar"/>
        </w:rPr>
      </w:pPr>
      <w:r>
        <w:rPr>
          <w:rStyle w:val="18"/>
          <w:rFonts w:hint="eastAsia" w:cs="仿宋"/>
          <w:b w:val="0"/>
          <w:bCs w:val="0"/>
          <w:color w:val="auto"/>
          <w:sz w:val="32"/>
          <w:szCs w:val="32"/>
          <w:lang w:val="en-US" w:eastAsia="zh-CN" w:bidi="ar"/>
        </w:rPr>
        <w:t>（</w:t>
      </w:r>
      <w:r>
        <w:rPr>
          <w:rFonts w:hint="eastAsia" w:cs="仿宋"/>
          <w:sz w:val="32"/>
          <w:szCs w:val="32"/>
          <w:lang w:val="en-US" w:eastAsia="zh-CN"/>
        </w:rPr>
        <w:t>6</w:t>
      </w:r>
      <w:r>
        <w:rPr>
          <w:rStyle w:val="18"/>
          <w:rFonts w:hint="eastAsia" w:cs="仿宋"/>
          <w:b w:val="0"/>
          <w:bCs w:val="0"/>
          <w:color w:val="auto"/>
          <w:sz w:val="32"/>
          <w:szCs w:val="32"/>
          <w:lang w:val="en-US" w:eastAsia="zh-CN" w:bidi="ar"/>
        </w:rPr>
        <w:t>）</w:t>
      </w:r>
      <w:r>
        <w:rPr>
          <w:rStyle w:val="18"/>
          <w:rFonts w:hint="eastAsia" w:ascii="仿宋" w:hAnsi="仿宋" w:eastAsia="仿宋" w:cs="仿宋"/>
          <w:b w:val="0"/>
          <w:bCs w:val="0"/>
          <w:color w:val="auto"/>
          <w:sz w:val="32"/>
          <w:szCs w:val="32"/>
          <w:lang w:val="en-US" w:eastAsia="zh-CN" w:bidi="ar"/>
        </w:rPr>
        <w:t>组织对所属全资、控股子企业负责人离任审计和任中经济责任审计</w:t>
      </w:r>
      <w:r>
        <w:rPr>
          <w:rFonts w:hint="eastAsia" w:ascii="仿宋" w:hAnsi="仿宋" w:eastAsia="仿宋" w:cs="仿宋"/>
          <w:b w:val="0"/>
          <w:bCs w:val="0"/>
          <w:i w:val="0"/>
          <w:iCs w:val="0"/>
          <w:color w:val="000000"/>
          <w:kern w:val="0"/>
          <w:sz w:val="32"/>
          <w:szCs w:val="32"/>
          <w:highlight w:val="none"/>
          <w:u w:val="none" w:color="auto"/>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s="仿宋"/>
          <w:b w:val="0"/>
          <w:bCs w:val="0"/>
          <w:i w:val="0"/>
          <w:iCs w:val="0"/>
          <w:color w:val="000000"/>
          <w:kern w:val="0"/>
          <w:sz w:val="32"/>
          <w:szCs w:val="32"/>
          <w:highlight w:val="none"/>
          <w:u w:val="none" w:color="auto"/>
          <w:lang w:val="en-US" w:eastAsia="zh-CN" w:bidi="ar"/>
        </w:rPr>
      </w:pPr>
      <w:r>
        <w:rPr>
          <w:rStyle w:val="18"/>
          <w:rFonts w:hint="eastAsia" w:cs="仿宋"/>
          <w:b w:val="0"/>
          <w:bCs w:val="0"/>
          <w:color w:val="auto"/>
          <w:sz w:val="32"/>
          <w:szCs w:val="32"/>
          <w:lang w:val="en-US" w:eastAsia="zh-CN" w:bidi="ar"/>
        </w:rPr>
        <w:t>（</w:t>
      </w:r>
      <w:r>
        <w:rPr>
          <w:rFonts w:hint="eastAsia" w:cs="仿宋"/>
          <w:sz w:val="32"/>
          <w:szCs w:val="32"/>
          <w:lang w:val="en-US" w:eastAsia="zh-CN"/>
        </w:rPr>
        <w:t>7）</w:t>
      </w:r>
      <w:r>
        <w:rPr>
          <w:rStyle w:val="18"/>
          <w:rFonts w:hint="eastAsia" w:ascii="仿宋" w:hAnsi="仿宋" w:eastAsia="仿宋" w:cs="仿宋"/>
          <w:b w:val="0"/>
          <w:bCs w:val="0"/>
          <w:color w:val="auto"/>
          <w:sz w:val="32"/>
          <w:szCs w:val="32"/>
          <w:lang w:val="en-US" w:eastAsia="zh-CN" w:bidi="ar"/>
        </w:rPr>
        <w:t>组织对集团总部及各所属一级企业的重大基建工程和重大项目改造、大修等立项、概(预)算、竣工决算等进行审计</w:t>
      </w:r>
      <w:r>
        <w:rPr>
          <w:rFonts w:hint="eastAsia" w:ascii="仿宋" w:hAnsi="仿宋" w:eastAsia="仿宋" w:cs="仿宋"/>
          <w:b w:val="0"/>
          <w:bCs w:val="0"/>
          <w:i w:val="0"/>
          <w:iCs w:val="0"/>
          <w:color w:val="000000"/>
          <w:kern w:val="0"/>
          <w:sz w:val="32"/>
          <w:szCs w:val="32"/>
          <w:highlight w:val="none"/>
          <w:u w:val="none" w:color="auto"/>
          <w:lang w:val="en-US" w:eastAsia="zh-CN" w:bidi="ar"/>
        </w:rPr>
        <w:t>；</w:t>
      </w:r>
      <w:r>
        <w:rPr>
          <w:rFonts w:hint="eastAsia" w:cs="仿宋"/>
          <w:b w:val="0"/>
          <w:bCs w:val="0"/>
          <w:i w:val="0"/>
          <w:iCs w:val="0"/>
          <w:color w:val="000000"/>
          <w:kern w:val="0"/>
          <w:sz w:val="32"/>
          <w:szCs w:val="32"/>
          <w:highlight w:val="none"/>
          <w:u w:val="none" w:color="auto"/>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i w:val="0"/>
          <w:iCs w:val="0"/>
          <w:color w:val="000000"/>
          <w:kern w:val="0"/>
          <w:sz w:val="32"/>
          <w:szCs w:val="32"/>
          <w:highlight w:val="none"/>
          <w:u w:val="none" w:color="auto"/>
          <w:lang w:val="en-US" w:eastAsia="zh-CN" w:bidi="ar"/>
        </w:rPr>
      </w:pPr>
      <w:r>
        <w:rPr>
          <w:rFonts w:hint="eastAsia" w:cs="仿宋"/>
          <w:b w:val="0"/>
          <w:bCs w:val="0"/>
          <w:i w:val="0"/>
          <w:iCs w:val="0"/>
          <w:color w:val="000000"/>
          <w:kern w:val="0"/>
          <w:sz w:val="32"/>
          <w:szCs w:val="32"/>
          <w:highlight w:val="none"/>
          <w:u w:val="none" w:color="auto"/>
          <w:lang w:val="en-US" w:eastAsia="zh-CN" w:bidi="ar"/>
        </w:rPr>
        <w:t>（8）</w:t>
      </w:r>
      <w:r>
        <w:rPr>
          <w:rStyle w:val="18"/>
          <w:rFonts w:hint="eastAsia" w:ascii="仿宋" w:hAnsi="仿宋" w:eastAsia="仿宋" w:cs="仿宋"/>
          <w:b w:val="0"/>
          <w:bCs w:val="0"/>
          <w:color w:val="auto"/>
          <w:sz w:val="32"/>
          <w:szCs w:val="32"/>
          <w:lang w:val="en-US" w:eastAsia="zh-CN" w:bidi="ar"/>
        </w:rPr>
        <w:t>对审计中发现的问题，按审计有关规定和程序作出审计结论和决定，对违规违纪事项提出处理意见</w:t>
      </w:r>
      <w:r>
        <w:rPr>
          <w:rFonts w:hint="eastAsia" w:ascii="仿宋" w:hAnsi="仿宋" w:eastAsia="仿宋" w:cs="仿宋"/>
          <w:b w:val="0"/>
          <w:bCs w:val="0"/>
          <w:i w:val="0"/>
          <w:iCs w:val="0"/>
          <w:color w:val="000000"/>
          <w:kern w:val="0"/>
          <w:sz w:val="32"/>
          <w:szCs w:val="32"/>
          <w:highlight w:val="none"/>
          <w:u w:val="none" w:color="auto"/>
          <w:lang w:val="en-US"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i w:val="0"/>
          <w:iCs w:val="0"/>
          <w:color w:val="000000"/>
          <w:kern w:val="0"/>
          <w:sz w:val="32"/>
          <w:szCs w:val="32"/>
          <w:highlight w:val="none"/>
          <w:u w:val="none" w:color="auto"/>
          <w:lang w:val="en-US" w:eastAsia="zh-CN" w:bidi="ar"/>
        </w:rPr>
      </w:pPr>
      <w:r>
        <w:rPr>
          <w:rFonts w:hint="eastAsia" w:cs="仿宋"/>
          <w:b w:val="0"/>
          <w:bCs w:val="0"/>
          <w:i w:val="0"/>
          <w:iCs w:val="0"/>
          <w:color w:val="000000"/>
          <w:kern w:val="0"/>
          <w:sz w:val="32"/>
          <w:szCs w:val="32"/>
          <w:highlight w:val="none"/>
          <w:u w:val="none" w:color="auto"/>
          <w:lang w:val="en-US" w:eastAsia="zh-CN" w:bidi="ar"/>
        </w:rPr>
        <w:t>（9）</w:t>
      </w:r>
      <w:r>
        <w:rPr>
          <w:rStyle w:val="18"/>
          <w:rFonts w:hint="eastAsia" w:ascii="仿宋" w:hAnsi="仿宋" w:eastAsia="仿宋" w:cs="仿宋"/>
          <w:b w:val="0"/>
          <w:bCs w:val="0"/>
          <w:color w:val="auto"/>
          <w:sz w:val="32"/>
          <w:szCs w:val="32"/>
          <w:lang w:val="en-US" w:eastAsia="zh-CN" w:bidi="ar"/>
        </w:rPr>
        <w:t>负责与外部审计机构的协调与沟通，依法依规配合开展检查</w:t>
      </w:r>
      <w:r>
        <w:rPr>
          <w:rFonts w:hint="eastAsia" w:cs="仿宋"/>
          <w:b w:val="0"/>
          <w:bCs w:val="0"/>
          <w:i w:val="0"/>
          <w:iCs w:val="0"/>
          <w:color w:val="000000"/>
          <w:kern w:val="0"/>
          <w:sz w:val="32"/>
          <w:szCs w:val="32"/>
          <w:highlight w:val="none"/>
          <w:u w:val="none" w:color="auto"/>
          <w:lang w:val="en-US" w:eastAsia="zh-CN" w:bidi="ar"/>
        </w:rPr>
        <w:t>。</w:t>
      </w:r>
    </w:p>
    <w:p>
      <w:pPr>
        <w:keepNext w:val="0"/>
        <w:keepLines w:val="0"/>
        <w:pageBreakBefore w:val="0"/>
        <w:widowControl w:val="0"/>
        <w:kinsoku/>
        <w:wordWrap/>
        <w:overflowPunct/>
        <w:topLinePunct w:val="0"/>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（1）</w:t>
      </w:r>
      <w:r>
        <w:rPr>
          <w:rFonts w:hint="eastAsia" w:ascii="仿宋" w:hAnsi="仿宋" w:eastAsia="仿宋" w:cs="仿宋"/>
          <w:sz w:val="32"/>
          <w:szCs w:val="32"/>
          <w:lang w:val="en-US" w:eastAsia="zh-CN"/>
        </w:rPr>
        <w:t>经济金融、</w:t>
      </w:r>
      <w:r>
        <w:rPr>
          <w:rFonts w:hint="eastAsia" w:cs="仿宋"/>
          <w:sz w:val="32"/>
          <w:szCs w:val="32"/>
          <w:lang w:val="en-US" w:eastAsia="zh-CN"/>
        </w:rPr>
        <w:t>财务会计、</w:t>
      </w:r>
      <w:r>
        <w:rPr>
          <w:rFonts w:hint="eastAsia" w:ascii="仿宋" w:hAnsi="仿宋" w:eastAsia="仿宋" w:cs="仿宋"/>
          <w:sz w:val="32"/>
          <w:szCs w:val="32"/>
          <w:lang w:val="en-US" w:eastAsia="zh-CN"/>
        </w:rPr>
        <w:t>法律等相关专业，大学本科及以上学历，具有法律职业资格证</w:t>
      </w:r>
      <w:r>
        <w:rPr>
          <w:rFonts w:hint="eastAsia" w:cs="仿宋"/>
          <w:sz w:val="32"/>
          <w:szCs w:val="32"/>
          <w:lang w:val="en-US" w:eastAsia="zh-CN"/>
        </w:rPr>
        <w:t>或高级会计师或注册会计师证</w:t>
      </w:r>
      <w:r>
        <w:rPr>
          <w:rFonts w:hint="eastAsia" w:ascii="仿宋" w:hAnsi="仿宋" w:eastAsia="仿宋" w:cs="仿宋"/>
          <w:sz w:val="32"/>
          <w:szCs w:val="32"/>
          <w:lang w:val="en-US" w:eastAsia="zh-CN"/>
        </w:rPr>
        <w:t>等相关证书者优先；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熟练操作计算机应用软件；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具有法务</w:t>
      </w:r>
      <w:r>
        <w:rPr>
          <w:rFonts w:hint="eastAsia" w:cs="仿宋"/>
          <w:sz w:val="32"/>
          <w:szCs w:val="32"/>
          <w:lang w:val="en-US" w:eastAsia="zh-CN"/>
        </w:rPr>
        <w:t>、审计</w:t>
      </w:r>
      <w:r>
        <w:rPr>
          <w:rFonts w:hint="eastAsia" w:ascii="仿宋" w:hAnsi="仿宋" w:eastAsia="仿宋" w:cs="仿宋"/>
          <w:sz w:val="32"/>
          <w:szCs w:val="32"/>
          <w:lang w:val="en-US" w:eastAsia="zh-CN"/>
        </w:rPr>
        <w:t>相关工作经验，专业能力较强；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（4）</w:t>
      </w:r>
      <w:r>
        <w:rPr>
          <w:rFonts w:hint="eastAsia" w:ascii="仿宋" w:hAnsi="仿宋" w:eastAsia="仿宋" w:cs="仿宋"/>
          <w:sz w:val="32"/>
          <w:szCs w:val="32"/>
          <w:lang w:val="en-US" w:eastAsia="zh-CN"/>
        </w:rPr>
        <w:t>熟悉国有企业相关法规、政策，具有较丰富实践经验；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（5）</w:t>
      </w:r>
      <w:r>
        <w:rPr>
          <w:rFonts w:hint="eastAsia" w:ascii="仿宋" w:hAnsi="仿宋" w:eastAsia="仿宋" w:cs="仿宋"/>
          <w:sz w:val="32"/>
          <w:szCs w:val="32"/>
          <w:lang w:val="en-US" w:eastAsia="zh-CN"/>
        </w:rPr>
        <w:t>具有良好的风险防控意识、分析判断能力和文字表达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能力，工作严谨认真细致，富有团队协作和责任意识。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十、融资管理部副部长2名</w:t>
      </w:r>
    </w:p>
    <w:p>
      <w:pPr>
        <w:keepNext w:val="0"/>
        <w:keepLines w:val="0"/>
        <w:pageBreakBefore w:val="0"/>
        <w:widowControl w:val="0"/>
        <w:kinsoku/>
        <w:wordWrap/>
        <w:overflowPunct/>
        <w:topLinePunct w:val="0"/>
        <w:autoSpaceDE/>
        <w:autoSpaceDN/>
        <w:bidi w:val="0"/>
        <w:adjustRightInd/>
        <w:snapToGrid/>
        <w:spacing w:line="540" w:lineRule="exact"/>
        <w:ind w:firstLine="535" w:firstLineChars="200"/>
        <w:textAlignment w:val="auto"/>
        <w:rPr>
          <w:rFonts w:hint="eastAsia" w:cs="仿宋"/>
          <w:b/>
          <w:bCs/>
          <w:spacing w:val="-27"/>
          <w:sz w:val="32"/>
          <w:szCs w:val="32"/>
          <w:lang w:val="en-US" w:eastAsia="zh-CN"/>
        </w:rPr>
      </w:pPr>
      <w:r>
        <w:rPr>
          <w:rFonts w:hint="eastAsia" w:cs="仿宋"/>
          <w:b/>
          <w:bCs/>
          <w:spacing w:val="-27"/>
          <w:sz w:val="32"/>
          <w:szCs w:val="32"/>
          <w:lang w:val="en-US" w:eastAsia="zh-CN"/>
        </w:rPr>
        <w:t>1.</w:t>
      </w:r>
      <w:r>
        <w:rPr>
          <w:rFonts w:hint="eastAsia" w:ascii="仿宋" w:hAnsi="仿宋" w:eastAsia="仿宋" w:cs="仿宋"/>
          <w:b/>
          <w:bCs/>
          <w:spacing w:val="-27"/>
          <w:sz w:val="32"/>
          <w:szCs w:val="32"/>
          <w:lang w:val="en-US" w:eastAsia="zh-CN"/>
        </w:rPr>
        <w:t>岗位职责</w:t>
      </w:r>
      <w:r>
        <w:rPr>
          <w:rFonts w:hint="eastAsia" w:cs="仿宋"/>
          <w:b/>
          <w:bCs/>
          <w:spacing w:val="-27"/>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（1）</w:t>
      </w:r>
      <w:r>
        <w:rPr>
          <w:rFonts w:hint="eastAsia" w:ascii="仿宋" w:hAnsi="仿宋" w:eastAsia="仿宋" w:cs="仿宋"/>
          <w:sz w:val="32"/>
          <w:szCs w:val="32"/>
          <w:lang w:val="en-US" w:eastAsia="zh-CN"/>
        </w:rPr>
        <w:t>协助部长做好公司融资计划的编制、修改、汇总、分析；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协助部长做好融资管理、资金管理相关工作；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（3）</w:t>
      </w:r>
      <w:r>
        <w:rPr>
          <w:rFonts w:hint="eastAsia" w:ascii="仿宋" w:hAnsi="仿宋" w:eastAsia="仿宋" w:cs="仿宋"/>
          <w:sz w:val="32"/>
          <w:szCs w:val="32"/>
          <w:lang w:val="en-US" w:eastAsia="zh-CN"/>
        </w:rPr>
        <w:t>制定公司的资金管理制度、资金授权制度和审批制度；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（4）</w:t>
      </w:r>
      <w:r>
        <w:rPr>
          <w:rFonts w:hint="eastAsia" w:ascii="仿宋" w:hAnsi="仿宋" w:eastAsia="仿宋" w:cs="仿宋"/>
          <w:sz w:val="32"/>
          <w:szCs w:val="32"/>
          <w:lang w:val="en-US" w:eastAsia="zh-CN"/>
        </w:rPr>
        <w:t>负责制定、监督并执行公司资金管理及融资管理制度；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（5）</w:t>
      </w:r>
      <w:r>
        <w:rPr>
          <w:rFonts w:hint="eastAsia" w:ascii="仿宋" w:hAnsi="仿宋" w:eastAsia="仿宋" w:cs="仿宋"/>
          <w:sz w:val="32"/>
          <w:szCs w:val="32"/>
          <w:lang w:val="en-US" w:eastAsia="zh-CN"/>
        </w:rPr>
        <w:t>根据公司的发展战略编制融资工作计划、运行设计方案，并及时办理各类融资手续；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cs="仿宋"/>
          <w:sz w:val="32"/>
          <w:szCs w:val="32"/>
          <w:lang w:val="en-US" w:eastAsia="zh-CN"/>
        </w:rPr>
        <w:t>（6）</w:t>
      </w:r>
      <w:r>
        <w:rPr>
          <w:rFonts w:hint="eastAsia" w:ascii="仿宋" w:hAnsi="仿宋" w:eastAsia="仿宋" w:cs="仿宋"/>
          <w:sz w:val="32"/>
          <w:szCs w:val="32"/>
          <w:lang w:val="en-US" w:eastAsia="zh-CN"/>
        </w:rPr>
        <w:t>将融资目标分解，传达并确定各个部员的工作目标</w:t>
      </w:r>
      <w:r>
        <w:rPr>
          <w:rFonts w:hint="eastAsia" w:cs="仿宋"/>
          <w:sz w:val="32"/>
          <w:szCs w:val="32"/>
          <w:lang w:val="en-US" w:eastAsia="zh-CN"/>
        </w:rPr>
        <w:t>；</w:t>
      </w:r>
    </w:p>
    <w:p>
      <w:pPr>
        <w:pStyle w:val="13"/>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40" w:lineRule="exact"/>
        <w:ind w:right="0" w:rightChars="0" w:firstLine="636" w:firstLineChars="200"/>
        <w:jc w:val="both"/>
        <w:textAlignment w:val="auto"/>
        <w:rPr>
          <w:rFonts w:hint="eastAsia" w:cs="仿宋"/>
          <w:sz w:val="32"/>
          <w:szCs w:val="32"/>
          <w:lang w:val="en-US" w:eastAsia="zh-CN"/>
        </w:rPr>
      </w:pPr>
      <w:r>
        <w:rPr>
          <w:rFonts w:hint="eastAsia"/>
          <w:spacing w:val="-1"/>
          <w:sz w:val="32"/>
          <w:lang w:eastAsia="zh-CN"/>
        </w:rPr>
        <w:t>（</w:t>
      </w:r>
      <w:r>
        <w:rPr>
          <w:rFonts w:hint="eastAsia"/>
          <w:spacing w:val="-1"/>
          <w:sz w:val="32"/>
          <w:lang w:val="en-US" w:eastAsia="zh-CN"/>
        </w:rPr>
        <w:t>7</w:t>
      </w:r>
      <w:r>
        <w:rPr>
          <w:rFonts w:hint="eastAsia"/>
          <w:spacing w:val="-1"/>
          <w:sz w:val="32"/>
          <w:lang w:eastAsia="zh-CN"/>
        </w:rPr>
        <w:t>）完成领导交办的其他工作。</w:t>
      </w:r>
    </w:p>
    <w:p>
      <w:pPr>
        <w:keepNext w:val="0"/>
        <w:keepLines w:val="0"/>
        <w:pageBreakBefore w:val="0"/>
        <w:widowControl w:val="0"/>
        <w:kinsoku/>
        <w:wordWrap/>
        <w:overflowPunct/>
        <w:topLinePunct w:val="0"/>
        <w:bidi w:val="0"/>
        <w:adjustRightInd/>
        <w:snapToGrid/>
        <w:spacing w:line="540" w:lineRule="exact"/>
        <w:ind w:firstLine="639" w:firstLineChars="200"/>
        <w:textAlignment w:val="auto"/>
        <w:rPr>
          <w:rFonts w:hint="eastAsia"/>
          <w:b/>
          <w:bCs/>
          <w:spacing w:val="-1"/>
          <w:sz w:val="32"/>
          <w:lang w:val="en-US" w:eastAsia="zh-CN"/>
        </w:rPr>
      </w:pPr>
      <w:r>
        <w:rPr>
          <w:rFonts w:hint="eastAsia"/>
          <w:b/>
          <w:bCs/>
          <w:spacing w:val="-1"/>
          <w:sz w:val="32"/>
          <w:lang w:val="en-US" w:eastAsia="zh-CN"/>
        </w:rPr>
        <w:t>2.任职资格：</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eastAsia" w:cs="仿宋"/>
          <w:sz w:val="32"/>
          <w:szCs w:val="32"/>
          <w:lang w:val="en-US" w:eastAsia="zh-CN"/>
        </w:rPr>
      </w:pPr>
      <w:r>
        <w:rPr>
          <w:rFonts w:hint="eastAsia" w:ascii="仿宋" w:hAnsi="仿宋" w:eastAsia="仿宋" w:cs="仿宋"/>
          <w:sz w:val="32"/>
          <w:szCs w:val="32"/>
          <w:lang w:val="en-US" w:eastAsia="zh-CN"/>
        </w:rPr>
        <w:t>（1）经济</w:t>
      </w:r>
      <w:r>
        <w:rPr>
          <w:rFonts w:hint="eastAsia" w:cs="仿宋"/>
          <w:sz w:val="32"/>
          <w:szCs w:val="32"/>
          <w:lang w:val="en-US" w:eastAsia="zh-CN"/>
        </w:rPr>
        <w:t>类、金融类、管理类、财会类</w:t>
      </w:r>
      <w:r>
        <w:rPr>
          <w:rFonts w:hint="eastAsia" w:ascii="仿宋" w:hAnsi="仿宋" w:eastAsia="仿宋" w:cs="仿宋"/>
          <w:sz w:val="32"/>
          <w:szCs w:val="32"/>
          <w:lang w:val="en-US" w:eastAsia="zh-CN"/>
        </w:rPr>
        <w:t>等相关专业，</w:t>
      </w:r>
      <w:r>
        <w:rPr>
          <w:rFonts w:hint="eastAsia" w:cs="仿宋"/>
          <w:sz w:val="32"/>
          <w:szCs w:val="32"/>
          <w:highlight w:val="none"/>
          <w:lang w:val="en-US" w:eastAsia="zh-CN"/>
        </w:rPr>
        <w:t>本科</w:t>
      </w:r>
      <w:r>
        <w:rPr>
          <w:rFonts w:hint="eastAsia" w:ascii="仿宋" w:hAnsi="仿宋" w:eastAsia="仿宋" w:cs="仿宋"/>
          <w:sz w:val="32"/>
          <w:szCs w:val="32"/>
          <w:highlight w:val="none"/>
          <w:lang w:val="en-US" w:eastAsia="zh-CN"/>
        </w:rPr>
        <w:t>及以上学历</w:t>
      </w:r>
      <w:r>
        <w:rPr>
          <w:rFonts w:hint="eastAsia" w:cs="仿宋"/>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cs="仿宋"/>
          <w:sz w:val="32"/>
          <w:szCs w:val="32"/>
          <w:lang w:val="en-US" w:eastAsia="zh-CN"/>
        </w:rPr>
        <w:t>（2）</w:t>
      </w:r>
      <w:r>
        <w:rPr>
          <w:rFonts w:hint="eastAsia" w:ascii="仿宋" w:hAnsi="仿宋" w:eastAsia="仿宋" w:cs="仿宋"/>
          <w:sz w:val="32"/>
          <w:szCs w:val="32"/>
          <w:lang w:val="en-US" w:eastAsia="zh-CN"/>
        </w:rPr>
        <w:t>有丰富的财务管理、融资经验和知识，对经济、资本运营、金融、法律、管理均有较深的理解；</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cs="仿宋"/>
          <w:sz w:val="32"/>
          <w:szCs w:val="32"/>
          <w:lang w:val="en-US" w:eastAsia="zh-CN"/>
        </w:rPr>
        <w:t>3</w:t>
      </w:r>
      <w:r>
        <w:rPr>
          <w:rFonts w:hint="eastAsia" w:ascii="仿宋" w:hAnsi="仿宋" w:eastAsia="仿宋" w:cs="仿宋"/>
          <w:sz w:val="32"/>
          <w:szCs w:val="32"/>
          <w:lang w:val="en-US" w:eastAsia="zh-CN"/>
        </w:rPr>
        <w:t>）熟悉公司主要业务板块的运营规律与特点；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cs="仿宋"/>
          <w:sz w:val="32"/>
          <w:szCs w:val="32"/>
          <w:lang w:val="en-US" w:eastAsia="zh-CN"/>
        </w:rPr>
        <w:t>4</w:t>
      </w:r>
      <w:r>
        <w:rPr>
          <w:rFonts w:hint="eastAsia" w:ascii="仿宋" w:hAnsi="仿宋" w:eastAsia="仿宋" w:cs="仿宋"/>
          <w:sz w:val="32"/>
          <w:szCs w:val="32"/>
          <w:lang w:val="en-US" w:eastAsia="zh-CN"/>
        </w:rPr>
        <w:t>）具有很强的分析、计划、协调、领导和判断能力，较强的书面、口头表达能力和沟通能力</w:t>
      </w:r>
      <w:r>
        <w:rPr>
          <w:rFonts w:hint="eastAsia" w:cs="仿宋"/>
          <w:sz w:val="32"/>
          <w:szCs w:val="32"/>
          <w:lang w:val="en-US"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黑体" w:eastAsia="黑体"/>
          <w:spacing w:val="-27"/>
          <w:lang w:val="en-US" w:eastAsia="zh-CN"/>
        </w:rPr>
      </w:pPr>
    </w:p>
    <w:sectPr>
      <w:footerReference r:id="rId5" w:type="default"/>
      <w:footerReference r:id="rId6" w:type="even"/>
      <w:pgSz w:w="11910" w:h="16840"/>
      <w:pgMar w:top="2098" w:right="1474" w:bottom="1984" w:left="1587" w:header="0" w:footer="1757" w:gutter="0"/>
      <w:pgNumType w:fmt="numberInDash"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E23FE9E-C727-4D4D-BAE3-C0D2EA830DD8}"/>
  </w:font>
  <w:font w:name="黑体">
    <w:panose1 w:val="02010609060101010101"/>
    <w:charset w:val="86"/>
    <w:family w:val="auto"/>
    <w:pitch w:val="default"/>
    <w:sig w:usb0="800002BF" w:usb1="38CF7CFA" w:usb2="00000016" w:usb3="00000000" w:csb0="00040001" w:csb1="00000000"/>
    <w:embedRegular r:id="rId2" w:fontKey="{BCB1B1E2-A623-47E8-ACC1-81F8B0D944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4CAF0B06-A2F1-4AA5-B27B-87CC551DBB9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- 7 -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- 7 -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left="0"/>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NGZlMDdmMTM0YmUxMDA3OGRiMDc2ZWYyMzE2OGQifQ=="/>
  </w:docVars>
  <w:rsids>
    <w:rsidRoot w:val="00000000"/>
    <w:rsid w:val="002B1856"/>
    <w:rsid w:val="004D282B"/>
    <w:rsid w:val="01AB011E"/>
    <w:rsid w:val="01D32DCE"/>
    <w:rsid w:val="0204567E"/>
    <w:rsid w:val="0212510A"/>
    <w:rsid w:val="02BA2181"/>
    <w:rsid w:val="032361DC"/>
    <w:rsid w:val="040A4AA1"/>
    <w:rsid w:val="047D34C5"/>
    <w:rsid w:val="0551192C"/>
    <w:rsid w:val="055F1C10"/>
    <w:rsid w:val="05940D60"/>
    <w:rsid w:val="06092999"/>
    <w:rsid w:val="07783DE6"/>
    <w:rsid w:val="077E550C"/>
    <w:rsid w:val="07F8305B"/>
    <w:rsid w:val="09127E1B"/>
    <w:rsid w:val="0932459F"/>
    <w:rsid w:val="094F68C7"/>
    <w:rsid w:val="099F5C8C"/>
    <w:rsid w:val="0A7B568B"/>
    <w:rsid w:val="0B010E47"/>
    <w:rsid w:val="0B3B0EE3"/>
    <w:rsid w:val="0B5E5DFE"/>
    <w:rsid w:val="0CCB305B"/>
    <w:rsid w:val="0CD31761"/>
    <w:rsid w:val="0D0D019C"/>
    <w:rsid w:val="0D4E1EA3"/>
    <w:rsid w:val="0D8C2AF2"/>
    <w:rsid w:val="0DDD1B0F"/>
    <w:rsid w:val="0DFA16E3"/>
    <w:rsid w:val="0EBE252E"/>
    <w:rsid w:val="0F334EAC"/>
    <w:rsid w:val="0F44562E"/>
    <w:rsid w:val="0FA00BC0"/>
    <w:rsid w:val="0FC93A62"/>
    <w:rsid w:val="10ED552F"/>
    <w:rsid w:val="111331E7"/>
    <w:rsid w:val="128E6A45"/>
    <w:rsid w:val="129B716F"/>
    <w:rsid w:val="13983E78"/>
    <w:rsid w:val="13BE2655"/>
    <w:rsid w:val="13F652A3"/>
    <w:rsid w:val="14271932"/>
    <w:rsid w:val="14857825"/>
    <w:rsid w:val="14B93C32"/>
    <w:rsid w:val="15CA2D3E"/>
    <w:rsid w:val="17132588"/>
    <w:rsid w:val="171952CF"/>
    <w:rsid w:val="17AB0EF2"/>
    <w:rsid w:val="185C2E1E"/>
    <w:rsid w:val="18796943"/>
    <w:rsid w:val="187E70BE"/>
    <w:rsid w:val="194E4F55"/>
    <w:rsid w:val="19A546FC"/>
    <w:rsid w:val="19E51B19"/>
    <w:rsid w:val="19F07298"/>
    <w:rsid w:val="1A7B1DFD"/>
    <w:rsid w:val="1AB6472A"/>
    <w:rsid w:val="1AC6751C"/>
    <w:rsid w:val="1B0D05E6"/>
    <w:rsid w:val="1B291859"/>
    <w:rsid w:val="1B4D6EC9"/>
    <w:rsid w:val="1B8D7583"/>
    <w:rsid w:val="1CE95744"/>
    <w:rsid w:val="1D8F0D39"/>
    <w:rsid w:val="1D9962E4"/>
    <w:rsid w:val="1E6C5BBC"/>
    <w:rsid w:val="1EDD238A"/>
    <w:rsid w:val="1EE3025B"/>
    <w:rsid w:val="1FE97CFF"/>
    <w:rsid w:val="205A5794"/>
    <w:rsid w:val="209F061C"/>
    <w:rsid w:val="217509C0"/>
    <w:rsid w:val="21EE401A"/>
    <w:rsid w:val="224D5E9A"/>
    <w:rsid w:val="22970932"/>
    <w:rsid w:val="22BF20BA"/>
    <w:rsid w:val="236E2790"/>
    <w:rsid w:val="23C17E88"/>
    <w:rsid w:val="23C230FF"/>
    <w:rsid w:val="241338C3"/>
    <w:rsid w:val="24517416"/>
    <w:rsid w:val="24E43ED8"/>
    <w:rsid w:val="25B37DB4"/>
    <w:rsid w:val="25D16D75"/>
    <w:rsid w:val="26060AC9"/>
    <w:rsid w:val="268F3EC1"/>
    <w:rsid w:val="2756240E"/>
    <w:rsid w:val="276572F5"/>
    <w:rsid w:val="28335AC5"/>
    <w:rsid w:val="28FA25FC"/>
    <w:rsid w:val="29447103"/>
    <w:rsid w:val="29937B3D"/>
    <w:rsid w:val="29A34737"/>
    <w:rsid w:val="29AC1034"/>
    <w:rsid w:val="29E9536F"/>
    <w:rsid w:val="29F80D74"/>
    <w:rsid w:val="29FE5389"/>
    <w:rsid w:val="2A1B377D"/>
    <w:rsid w:val="2A9071FF"/>
    <w:rsid w:val="2AE928C2"/>
    <w:rsid w:val="2B2214F3"/>
    <w:rsid w:val="2B514BF7"/>
    <w:rsid w:val="2BE50461"/>
    <w:rsid w:val="2CDD05EA"/>
    <w:rsid w:val="2DFB7085"/>
    <w:rsid w:val="2F151B32"/>
    <w:rsid w:val="30006391"/>
    <w:rsid w:val="30985EDF"/>
    <w:rsid w:val="30CD4D80"/>
    <w:rsid w:val="30F91E82"/>
    <w:rsid w:val="314174A5"/>
    <w:rsid w:val="325377C0"/>
    <w:rsid w:val="33513241"/>
    <w:rsid w:val="33AB50AB"/>
    <w:rsid w:val="33B026C0"/>
    <w:rsid w:val="34417151"/>
    <w:rsid w:val="34A9436B"/>
    <w:rsid w:val="34D73770"/>
    <w:rsid w:val="350B2C5D"/>
    <w:rsid w:val="35491FB2"/>
    <w:rsid w:val="35C1400D"/>
    <w:rsid w:val="35DC59EE"/>
    <w:rsid w:val="365A656C"/>
    <w:rsid w:val="36B9557D"/>
    <w:rsid w:val="36BA5D2F"/>
    <w:rsid w:val="373402CD"/>
    <w:rsid w:val="38713965"/>
    <w:rsid w:val="396A2B95"/>
    <w:rsid w:val="398119C5"/>
    <w:rsid w:val="39D65D39"/>
    <w:rsid w:val="3A66011E"/>
    <w:rsid w:val="3A815662"/>
    <w:rsid w:val="3AB46F3A"/>
    <w:rsid w:val="3AC62C40"/>
    <w:rsid w:val="3B327096"/>
    <w:rsid w:val="3B6F7EB2"/>
    <w:rsid w:val="3B934DA1"/>
    <w:rsid w:val="3BA0025E"/>
    <w:rsid w:val="3BC61B14"/>
    <w:rsid w:val="3C2C6FC2"/>
    <w:rsid w:val="3D2836D9"/>
    <w:rsid w:val="3D295B66"/>
    <w:rsid w:val="3D536596"/>
    <w:rsid w:val="3DBF7EE5"/>
    <w:rsid w:val="3EE726E3"/>
    <w:rsid w:val="3EF373D7"/>
    <w:rsid w:val="3FEE1CE9"/>
    <w:rsid w:val="40091046"/>
    <w:rsid w:val="406B72EB"/>
    <w:rsid w:val="41961147"/>
    <w:rsid w:val="42B36E74"/>
    <w:rsid w:val="430C53E4"/>
    <w:rsid w:val="430D1908"/>
    <w:rsid w:val="4383394D"/>
    <w:rsid w:val="445B21D4"/>
    <w:rsid w:val="447743B0"/>
    <w:rsid w:val="45AD2F03"/>
    <w:rsid w:val="45AF0A29"/>
    <w:rsid w:val="46445615"/>
    <w:rsid w:val="478B1EF1"/>
    <w:rsid w:val="47C22C96"/>
    <w:rsid w:val="482E723D"/>
    <w:rsid w:val="489F0D8F"/>
    <w:rsid w:val="49E62540"/>
    <w:rsid w:val="4A0077BF"/>
    <w:rsid w:val="4A8578C6"/>
    <w:rsid w:val="4AEC64C9"/>
    <w:rsid w:val="4B0E7AD5"/>
    <w:rsid w:val="4C1933FE"/>
    <w:rsid w:val="4C203FD2"/>
    <w:rsid w:val="4C942727"/>
    <w:rsid w:val="4E056F81"/>
    <w:rsid w:val="4F435B78"/>
    <w:rsid w:val="4F664660"/>
    <w:rsid w:val="4FF66F68"/>
    <w:rsid w:val="50687558"/>
    <w:rsid w:val="5151770E"/>
    <w:rsid w:val="519A433C"/>
    <w:rsid w:val="52291B63"/>
    <w:rsid w:val="52C84ED8"/>
    <w:rsid w:val="540D34EB"/>
    <w:rsid w:val="54107079"/>
    <w:rsid w:val="54E16725"/>
    <w:rsid w:val="54ED2BDF"/>
    <w:rsid w:val="557D644E"/>
    <w:rsid w:val="55A25EB5"/>
    <w:rsid w:val="56273AE3"/>
    <w:rsid w:val="563F5BCA"/>
    <w:rsid w:val="567333AD"/>
    <w:rsid w:val="57B55734"/>
    <w:rsid w:val="57EB2472"/>
    <w:rsid w:val="57EC1669"/>
    <w:rsid w:val="581450C3"/>
    <w:rsid w:val="587D6765"/>
    <w:rsid w:val="592B61C1"/>
    <w:rsid w:val="59B951D6"/>
    <w:rsid w:val="59CB4460"/>
    <w:rsid w:val="5AD06D54"/>
    <w:rsid w:val="5AD553ED"/>
    <w:rsid w:val="5BA64BE9"/>
    <w:rsid w:val="5BDC37A3"/>
    <w:rsid w:val="5C49745E"/>
    <w:rsid w:val="5DDB478B"/>
    <w:rsid w:val="5EE87709"/>
    <w:rsid w:val="5F530220"/>
    <w:rsid w:val="60FB38B6"/>
    <w:rsid w:val="612A5B8D"/>
    <w:rsid w:val="618E6E5E"/>
    <w:rsid w:val="64B43853"/>
    <w:rsid w:val="66C1540B"/>
    <w:rsid w:val="66FF53F2"/>
    <w:rsid w:val="678C42CF"/>
    <w:rsid w:val="68017C5D"/>
    <w:rsid w:val="69866447"/>
    <w:rsid w:val="6A9937A4"/>
    <w:rsid w:val="6AFE2248"/>
    <w:rsid w:val="6C0661B3"/>
    <w:rsid w:val="6CDE7F4D"/>
    <w:rsid w:val="6D0B038C"/>
    <w:rsid w:val="6D5A64F5"/>
    <w:rsid w:val="6EE75482"/>
    <w:rsid w:val="6F675D4D"/>
    <w:rsid w:val="6F881820"/>
    <w:rsid w:val="6FB21EC3"/>
    <w:rsid w:val="6FF62B5B"/>
    <w:rsid w:val="702E23C7"/>
    <w:rsid w:val="70C920F0"/>
    <w:rsid w:val="72732BC7"/>
    <w:rsid w:val="727F4093"/>
    <w:rsid w:val="73D4659A"/>
    <w:rsid w:val="757840E4"/>
    <w:rsid w:val="75FF6B74"/>
    <w:rsid w:val="76015597"/>
    <w:rsid w:val="76F22A3C"/>
    <w:rsid w:val="76FA1F58"/>
    <w:rsid w:val="77410212"/>
    <w:rsid w:val="775A49DF"/>
    <w:rsid w:val="777204E3"/>
    <w:rsid w:val="780E6178"/>
    <w:rsid w:val="7866007D"/>
    <w:rsid w:val="78680440"/>
    <w:rsid w:val="79006205"/>
    <w:rsid w:val="79D612AF"/>
    <w:rsid w:val="7A4A0740"/>
    <w:rsid w:val="7B1562C8"/>
    <w:rsid w:val="7B5E4DC3"/>
    <w:rsid w:val="7B6B79B3"/>
    <w:rsid w:val="7B827B0E"/>
    <w:rsid w:val="7B853970"/>
    <w:rsid w:val="7B861AB8"/>
    <w:rsid w:val="7BB15405"/>
    <w:rsid w:val="7C7E6484"/>
    <w:rsid w:val="7CB1685A"/>
    <w:rsid w:val="7CC0084B"/>
    <w:rsid w:val="7CD3008B"/>
    <w:rsid w:val="7D034BDB"/>
    <w:rsid w:val="7D371E2E"/>
    <w:rsid w:val="7D943B8C"/>
    <w:rsid w:val="7D990BE4"/>
    <w:rsid w:val="7F266D9C"/>
    <w:rsid w:val="7F5713D3"/>
    <w:rsid w:val="7FC05006"/>
    <w:rsid w:val="7FD125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autoRedefine/>
    <w:qFormat/>
    <w:uiPriority w:val="1"/>
    <w:pPr>
      <w:spacing w:before="1"/>
      <w:ind w:left="606"/>
      <w:outlineLvl w:val="1"/>
    </w:pPr>
    <w:rPr>
      <w:rFonts w:ascii="方正小标宋简体" w:hAnsi="方正小标宋简体" w:eastAsia="方正小标宋简体" w:cs="方正小标宋简体"/>
      <w:sz w:val="44"/>
      <w:szCs w:val="44"/>
      <w:lang w:val="en-US" w:eastAsia="zh-CN" w:bidi="ar-SA"/>
    </w:rPr>
  </w:style>
  <w:style w:type="paragraph" w:styleId="3">
    <w:name w:val="heading 2"/>
    <w:basedOn w:val="1"/>
    <w:next w:val="1"/>
    <w:autoRedefine/>
    <w:qFormat/>
    <w:uiPriority w:val="1"/>
    <w:pPr>
      <w:spacing w:before="149"/>
      <w:ind w:left="1570" w:hanging="324"/>
      <w:outlineLvl w:val="2"/>
    </w:pPr>
    <w:rPr>
      <w:rFonts w:ascii="仿宋" w:hAnsi="仿宋" w:eastAsia="仿宋" w:cs="仿宋"/>
      <w:b/>
      <w:bCs/>
      <w:sz w:val="32"/>
      <w:szCs w:val="3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table of authorities"/>
    <w:basedOn w:val="1"/>
    <w:next w:val="1"/>
    <w:autoRedefine/>
    <w:qFormat/>
    <w:uiPriority w:val="0"/>
    <w:pPr>
      <w:ind w:left="420"/>
    </w:pPr>
    <w:rPr>
      <w:kern w:val="1"/>
    </w:rPr>
  </w:style>
  <w:style w:type="paragraph" w:styleId="5">
    <w:name w:val="Body Text"/>
    <w:basedOn w:val="1"/>
    <w:autoRedefine/>
    <w:qFormat/>
    <w:uiPriority w:val="1"/>
    <w:pPr>
      <w:ind w:left="606"/>
    </w:pPr>
    <w:rPr>
      <w:rFonts w:ascii="仿宋" w:hAnsi="仿宋" w:eastAsia="仿宋" w:cs="仿宋"/>
      <w:sz w:val="32"/>
      <w:szCs w:val="32"/>
      <w:lang w:val="en-US" w:eastAsia="zh-CN" w:bidi="ar-SA"/>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table" w:customStyle="1" w:styleId="12">
    <w:name w:val="Table Normal"/>
    <w:autoRedefine/>
    <w:semiHidden/>
    <w:unhideWhenUsed/>
    <w:qFormat/>
    <w:uiPriority w:val="2"/>
    <w:tblPr>
      <w:tblCellMar>
        <w:top w:w="0" w:type="dxa"/>
        <w:left w:w="0" w:type="dxa"/>
        <w:bottom w:w="0" w:type="dxa"/>
        <w:right w:w="0" w:type="dxa"/>
      </w:tblCellMar>
    </w:tblPr>
  </w:style>
  <w:style w:type="paragraph" w:styleId="13">
    <w:name w:val="List Paragraph"/>
    <w:basedOn w:val="1"/>
    <w:autoRedefine/>
    <w:qFormat/>
    <w:uiPriority w:val="1"/>
    <w:pPr>
      <w:spacing w:before="149"/>
      <w:ind w:left="606" w:firstLine="640"/>
    </w:pPr>
    <w:rPr>
      <w:rFonts w:ascii="仿宋" w:hAnsi="仿宋" w:eastAsia="仿宋" w:cs="仿宋"/>
      <w:lang w:val="en-US" w:eastAsia="zh-CN" w:bidi="ar-SA"/>
    </w:rPr>
  </w:style>
  <w:style w:type="paragraph" w:customStyle="1" w:styleId="14">
    <w:name w:val="Table Paragraph"/>
    <w:basedOn w:val="1"/>
    <w:autoRedefine/>
    <w:qFormat/>
    <w:uiPriority w:val="1"/>
    <w:rPr>
      <w:rFonts w:ascii="仿宋" w:hAnsi="仿宋" w:eastAsia="仿宋" w:cs="仿宋"/>
      <w:lang w:val="en-US" w:eastAsia="zh-CN" w:bidi="ar-SA"/>
    </w:rPr>
  </w:style>
  <w:style w:type="character" w:customStyle="1" w:styleId="15">
    <w:name w:val="font01"/>
    <w:basedOn w:val="10"/>
    <w:autoRedefine/>
    <w:qFormat/>
    <w:uiPriority w:val="0"/>
    <w:rPr>
      <w:rFonts w:hint="eastAsia" w:ascii="黑体" w:hAnsi="宋体" w:eastAsia="黑体" w:cs="黑体"/>
      <w:color w:val="000000"/>
      <w:sz w:val="28"/>
      <w:szCs w:val="28"/>
      <w:u w:val="none"/>
    </w:rPr>
  </w:style>
  <w:style w:type="character" w:customStyle="1" w:styleId="16">
    <w:name w:val="font11"/>
    <w:basedOn w:val="10"/>
    <w:autoRedefine/>
    <w:qFormat/>
    <w:uiPriority w:val="0"/>
    <w:rPr>
      <w:rFonts w:hint="eastAsia" w:ascii="楷体" w:hAnsi="楷体" w:eastAsia="楷体" w:cs="楷体"/>
      <w:color w:val="000000"/>
      <w:sz w:val="24"/>
      <w:szCs w:val="24"/>
      <w:u w:val="none"/>
    </w:rPr>
  </w:style>
  <w:style w:type="character" w:customStyle="1" w:styleId="17">
    <w:name w:val="font61"/>
    <w:basedOn w:val="10"/>
    <w:autoRedefine/>
    <w:qFormat/>
    <w:uiPriority w:val="0"/>
    <w:rPr>
      <w:rFonts w:hint="eastAsia" w:ascii="楷体" w:hAnsi="楷体" w:eastAsia="楷体" w:cs="楷体"/>
      <w:color w:val="000000"/>
      <w:sz w:val="28"/>
      <w:szCs w:val="28"/>
      <w:u w:val="none"/>
    </w:rPr>
  </w:style>
  <w:style w:type="character" w:customStyle="1" w:styleId="18">
    <w:name w:val="font21"/>
    <w:basedOn w:val="10"/>
    <w:autoRedefine/>
    <w:qFormat/>
    <w:uiPriority w:val="0"/>
    <w:rPr>
      <w:rFonts w:hint="default" w:ascii="Arial" w:hAnsi="Arial" w:cs="Arial"/>
      <w:b/>
      <w:bCs/>
      <w:color w:val="000000"/>
      <w:sz w:val="27"/>
      <w:szCs w:val="27"/>
      <w:u w:val="none"/>
    </w:rPr>
  </w:style>
  <w:style w:type="paragraph" w:customStyle="1" w:styleId="19">
    <w:name w:val="列表接续 21"/>
    <w:basedOn w:val="1"/>
    <w:autoRedefine/>
    <w:qFormat/>
    <w:uiPriority w:val="0"/>
    <w:pPr>
      <w:spacing w:after="120"/>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8694</Words>
  <Characters>8838</Characters>
  <TotalTime>1</TotalTime>
  <ScaleCrop>false</ScaleCrop>
  <LinksUpToDate>false</LinksUpToDate>
  <CharactersWithSpaces>9090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2022-04-02T07:16:00Z</dcterms:created>
  <dc:creator>93173</dc:creator>
  <cp:lastModifiedBy>邵锦攀</cp:lastModifiedBy>
  <cp:lastPrinted>2024-04-26T00:53:00Z</cp:lastPrinted>
  <dcterms:modified xsi:type="dcterms:W3CDTF">2024-04-29T03:34:35Z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2022-03-05T00:00:00Z</vt:filetime>
  </property>
  <property fmtid="{D5CDD505-2E9C-101B-9397-08002B2CF9AE}" pid="3" name="Creator">
    <vt:lpwstr>WPS 文字</vt:lpwstr>
  </property>
  <property fmtid="{D5CDD505-2E9C-101B-9397-08002B2CF9AE}" pid="4" name="LastSaved">
    <vt:filetime>2022-04-02T00:00:00Z</vt:filetime>
  </property>
  <property fmtid="{D5CDD505-2E9C-101B-9397-08002B2CF9AE}" pid="5" name="KSOProductBuildVer">
    <vt:lpwstr>2052-12.1.0.16729</vt:lpwstr>
  </property>
  <property fmtid="{D5CDD505-2E9C-101B-9397-08002B2CF9AE}" pid="6" name="ICV">
    <vt:lpwstr>A38C428C6F6D406EA13D20AA2E1875C9_13</vt:lpwstr>
  </property>
</Properties>
</file>