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附 表</w:t>
      </w:r>
    </w:p>
    <w:p>
      <w:pPr>
        <w:spacing w:after="0" w:line="56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遵义市就业困难人员认定表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290"/>
        <w:gridCol w:w="675"/>
        <w:gridCol w:w="887"/>
        <w:gridCol w:w="1508"/>
        <w:gridCol w:w="1274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家庭居住地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登记失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失业原因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就业困难类型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4050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低保家庭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残疾人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长期失业   </w:t>
            </w:r>
          </w:p>
          <w:p>
            <w:pPr>
              <w:widowControl/>
              <w:spacing w:after="0" w:line="240" w:lineRule="auto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零就业家庭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与申请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人关系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是否登记失业人员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月收入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本人承诺：以上所填信息均为本人真实、有效信息，如有虚假，后果自负。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申请人： </w:t>
            </w:r>
          </w:p>
          <w:p>
            <w:pPr>
              <w:widowControl/>
              <w:spacing w:after="0" w:line="240" w:lineRule="auto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社区意见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年   月   日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街道（乡、镇）人社中心意见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  <w:t>人力资源社会保障部门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ind w:firstLine="1440" w:firstLineChars="60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         年    月    日</w:t>
            </w:r>
          </w:p>
        </w:tc>
      </w:tr>
    </w:tbl>
    <w:p>
      <w:pPr>
        <w:spacing w:after="0" w:line="500" w:lineRule="exact"/>
        <w:jc w:val="both"/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说明：此表一式3份，县（市、区）、街道（乡、镇）公共就业服务机构和申请人各一份。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20" w:leftChars="100" w:right="2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  <w:lang w:eastAsia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  <w:lang w:eastAsia="zh-CN"/>
      </w:rPr>
      <w:t xml:space="preserve"> —</w:t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ZjYzYWI4YmNiNmNlMzBjMGI5Y2ZiNzRlOWEyYTcifQ=="/>
  </w:docVars>
  <w:rsids>
    <w:rsidRoot w:val="5089444C"/>
    <w:rsid w:val="5089444C"/>
    <w:rsid w:val="7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278</Characters>
  <Lines>0</Lines>
  <Paragraphs>0</Paragraphs>
  <TotalTime>0</TotalTime>
  <ScaleCrop>false</ScaleCrop>
  <LinksUpToDate>false</LinksUpToDate>
  <CharactersWithSpaces>383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2024-06-04T06:34:00Z</dcterms:created>
  <dc:creator>周剑</dc:creator>
  <cp:lastModifiedBy>周剑</cp:lastModifiedBy>
  <cp:lastPrinted>2024-06-04T06:41:33Z</cp:lastPrinted>
  <dcterms:modified xsi:type="dcterms:W3CDTF">2024-06-04T06:41:42Z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0C431A209CBF4951866CCC108EAC9B9B_11</vt:lpwstr>
  </property>
</Properties>
</file>