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eastAsia" w:eastAsia="方正黑体_GBK" w:cs="Times New Roman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现场资格审查所需资料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1、本人身份证原件及复印件，以及网上报名时下载打印的《报名信息表》原件。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2、毕业（学位）证原件及复印件，在国（境）外高校毕业的报考人员还须出具教育部中国留学服务中心的学历（学位）认证；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境内高校2024年应届毕业生暂未取得招聘条件要求的毕业（学位）证书的，可提供就业推荐表、各学期成绩单及其他应聘佐证材料，并最迟于2024年7月31日之前取得相应的学历学位证明；境外高校2024年应届毕业生暂未取得招聘条件要求的毕业（学位）证书的，可提供入学证明、各学年成绩单及相应正规翻译资料等佐证材料，并最迟于2024年7月31日之前取得相应的学历学位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》（见附件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，考察时将结合劳动合同和社保缴费情况核实）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4、考生为机关事业单位编制内人员的，必须提供加盖所在单位及主管部门公章的《机关事业单位工作人员诚信应聘承诺书》（附件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，考察时核实）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5、招聘岗位要求的其他资格证书原件及复印件等（职称资格或职业资格等）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6、招聘岗位要求的其他材料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38C3F5C"/>
    <w:rsid w:val="0C707582"/>
    <w:rsid w:val="1B82252C"/>
    <w:rsid w:val="1CB061BE"/>
    <w:rsid w:val="1D1B0573"/>
    <w:rsid w:val="1ED7535A"/>
    <w:rsid w:val="20CF4712"/>
    <w:rsid w:val="20F82A92"/>
    <w:rsid w:val="2160471E"/>
    <w:rsid w:val="272600B7"/>
    <w:rsid w:val="35A07029"/>
    <w:rsid w:val="371105FA"/>
    <w:rsid w:val="389A4AAF"/>
    <w:rsid w:val="3EEF2E5B"/>
    <w:rsid w:val="4D1E56F0"/>
    <w:rsid w:val="50965506"/>
    <w:rsid w:val="5F1477E2"/>
    <w:rsid w:val="5FAC5CFF"/>
    <w:rsid w:val="65315093"/>
    <w:rsid w:val="6C146551"/>
    <w:rsid w:val="6FDE4AE5"/>
    <w:rsid w:val="7DCB4D16"/>
    <w:rsid w:val="7FE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2024-04-24T03:35:00Z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5926CA9D964A4E418E24C75FDF30574F_12</vt:lpwstr>
  </property>
</Properties>
</file>