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80"/>
        </w:tabs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  <w:t>磐安县</w:t>
      </w:r>
      <w:r>
        <w:rPr>
          <w:rFonts w:hint="eastAsia" w:eastAsia="方正小标宋_GBK" w:cs="Times New Roman"/>
          <w:bCs/>
          <w:color w:val="auto"/>
          <w:sz w:val="44"/>
          <w:szCs w:val="44"/>
          <w:lang w:eastAsia="zh-CN"/>
        </w:rPr>
        <w:t>机关</w:t>
      </w: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  <w:t>事业单位公开招用编外人员资格审查办法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一、户籍要求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 户籍要求为“磐安”包括：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（1）本人户口在磐安（以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6月11日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的户口所在地为准）；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（2）本人出生地在磐安（以户口簿、出生证或出生地政府出具的佐证材料为依据）；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（3）本人或父母或夫（妻）一方在磐安有长居地的（以户口簿、结婚证、房产证、居住地政府出具的佐证材料为依据）；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（4）父母或夫（妻）一方户口在磐安或是磐安机关事业单位正式在编在职工作人员的（以户口簿、结婚证、工作单位佐证材料为依据）；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（5）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6月11日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前在磐安企事业单位工作并签订劳动合同3年以上的；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（6）生源地为磐安的人员（生源地是指经高考、被高校录取时户口所在地）。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属（2）-（6）种情形的，在报名时，需提供相关材料。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研究生学历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取得专业技术副高职称以上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的人员户籍不限。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二、年龄要求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以第二代身份证上的出生时间为依据，年龄18至35周岁（198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6月11日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至20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6月11日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期间出生）；年龄18至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周岁（198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6月11日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至20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6月11日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期间出生）；年龄18至45周岁（197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6月11日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至20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6月11日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期间出生）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三、“专业”审查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报考专业名称与教育行政部门颁发的专业目录名称不一致的，请考生在资格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审核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前，向招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单位提供由毕业院校或教育行政部门开具的关于专业确认的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明。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eastAsia="黑体" w:cs="Times New Roman"/>
          <w:color w:val="auto"/>
          <w:sz w:val="32"/>
          <w:szCs w:val="32"/>
          <w:lang w:eastAsia="zh-CN"/>
        </w:rPr>
        <w:t>四、</w:t>
      </w:r>
      <w:r>
        <w:rPr>
          <w:rFonts w:hint="default" w:eastAsia="黑体" w:cs="Times New Roman"/>
          <w:color w:val="auto"/>
          <w:sz w:val="32"/>
          <w:szCs w:val="32"/>
          <w:lang w:eastAsia="zh-CN"/>
        </w:rPr>
        <w:t>人事考试</w:t>
      </w:r>
      <w:r>
        <w:rPr>
          <w:rFonts w:hint="eastAsia" w:eastAsia="黑体" w:cs="Times New Roman"/>
          <w:color w:val="auto"/>
          <w:sz w:val="32"/>
          <w:szCs w:val="32"/>
          <w:lang w:eastAsia="zh-CN"/>
        </w:rPr>
        <w:t>笔试定义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参照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《磐安县编外人才储备池管理试行办法》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积分表中的人事考试指的是近三年（2022-2024年），由组织人社部门组织的公务员、事业单位工作人员、教师、卫技人员等笔试。若报考人员近三年未参加上述笔试的，该项积分为零。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val="en-US" w:eastAsia="zh-CN"/>
        </w:rPr>
        <w:t>其他要求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default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</w:rPr>
        <w:t>在全日制普通高校脱产就读的非202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</w:rPr>
        <w:t>年应届毕业的专升本人员、研究生也不能以原已取得的学历、学位证书报考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本办法由县人力社保部门会同招用单位负责解释。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FC5AE3"/>
    <w:multiLevelType w:val="singleLevel"/>
    <w:tmpl w:val="8BFC5AE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MGEzZDNiNmY0YTJjOTY1NzkxMGM2ZWE2YjJlZjcifQ=="/>
  </w:docVars>
  <w:rsids>
    <w:rsidRoot w:val="2A3E22EE"/>
    <w:rsid w:val="048E2EE4"/>
    <w:rsid w:val="19B46B47"/>
    <w:rsid w:val="1DA159C8"/>
    <w:rsid w:val="2A3E22EE"/>
    <w:rsid w:val="352A658F"/>
    <w:rsid w:val="5D83570C"/>
    <w:rsid w:val="64DE4D6E"/>
    <w:rsid w:val="7606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738</Words>
  <Characters>791</Characters>
  <Lines>0</Lines>
  <Paragraphs>0</Paragraphs>
  <TotalTime>3</TotalTime>
  <ScaleCrop>false</ScaleCrop>
  <LinksUpToDate>false</LinksUpToDate>
  <CharactersWithSpaces>792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2024-02-28T04:51:00Z</dcterms:created>
  <dc:creator>paa</dc:creator>
  <cp:lastModifiedBy>吕彬妤</cp:lastModifiedBy>
  <dcterms:modified xsi:type="dcterms:W3CDTF">2024-05-28T02:14:05Z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F564034CF2BB4949885BFDE64FD15B62_12</vt:lpwstr>
  </property>
</Properties>
</file>