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32"/>
        </w:rPr>
        <w:t>附件</w:t>
      </w:r>
      <w:r>
        <w:rPr>
          <w:rFonts w:ascii="黑体" w:hAnsi="黑体" w:eastAsia="黑体" w:cs="黑体"/>
          <w:sz w:val="28"/>
          <w:szCs w:val="32"/>
        </w:rPr>
        <w:t>1</w:t>
      </w:r>
    </w:p>
    <w:p>
      <w:pPr>
        <w:pStyle w:val="7"/>
        <w:widowControl w:val="0"/>
        <w:spacing w:before="0" w:beforeAutospacing="0" w:after="0" w:afterAutospacing="0" w:line="600" w:lineRule="exact"/>
        <w:jc w:val="center"/>
        <w:rPr>
          <w:rFonts w:ascii="方正小标宋简体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  <w:t>合水县2024年农村义务教育阶段学校教师特设岗位计划招聘岗位表</w:t>
      </w:r>
    </w:p>
    <w:tbl>
      <w:tblPr>
        <w:tblStyle w:val="5"/>
        <w:tblpPr w:leftFromText="180" w:rightFromText="180" w:vertAnchor="text" w:horzAnchor="page" w:tblpX="1253" w:tblpY="219"/>
        <w:tblOverlap w:val="never"/>
        <w:tblW w:w="145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330"/>
        <w:gridCol w:w="912"/>
        <w:gridCol w:w="469"/>
        <w:gridCol w:w="469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1250"/>
        <w:gridCol w:w="587"/>
        <w:gridCol w:w="1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设岗学校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小学全科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生源（户籍）要求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合水县肖咀初级中学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乡镇初中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（招聘初中学段教师）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招聘初中学段教师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合水县吉岘九年制学校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九年一贯制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（招聘初中学段教师）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招聘初中学段教师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合水县第二中学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十二年一贯制（招聘初中学段教师）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招聘初中学段教师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合水县太白九年制学校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九年一贯制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（招聘初中学段教师）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招聘初中学段教师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合水县何家畔九年制学校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九年一贯制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（招聘初中学段教师）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招聘初中学段教师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合水县段家集九年制学校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九年一贯制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（招聘初中学段教师）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招聘初中学段教师　</w:t>
            </w:r>
          </w:p>
        </w:tc>
      </w:tr>
    </w:tbl>
    <w:p/>
    <w:tbl>
      <w:tblPr>
        <w:tblStyle w:val="5"/>
        <w:tblpPr w:leftFromText="180" w:rightFromText="180" w:vertAnchor="text" w:horzAnchor="page" w:tblpX="1253" w:tblpY="219"/>
        <w:tblOverlap w:val="never"/>
        <w:tblW w:w="145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330"/>
        <w:gridCol w:w="912"/>
        <w:gridCol w:w="469"/>
        <w:gridCol w:w="469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1250"/>
        <w:gridCol w:w="587"/>
        <w:gridCol w:w="1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合水县太白九年制学校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九年一贯制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（招聘小学学段教师）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本科及以上学历或师范高等专科学校师范专业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招聘小学学段教师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合水县段家集九年制学校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九年一贯制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（招聘小学学段教师）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招聘小学学段教师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合水县太莪中心小学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乡镇小学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合水县老城镇中心小学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乡镇小学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合水县板桥镇中心小学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乡镇小学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合水县板桥镇太白坳小学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合水县段家集乡枣洼小学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合水县段家集乡宜州小学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合水县蒿咀铺乡中心小学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乡镇小学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合水县肖咀镇博华希望小学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合水县吉岘镇丑家川村教学点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教学点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合水县西华池镇孙家寨沟小学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合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3"/>
      </w:pPr>
    </w:p>
    <w:sectPr>
      <w:pgSz w:w="16820" w:h="11900" w:orient="landscape"/>
      <w:pgMar w:top="1417" w:right="1134" w:bottom="1247" w:left="1134" w:header="0" w:footer="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NjFlMGQ1ZGE2ZWJmODc4Yzk0YmM3NDkxZjU4ZGMifQ=="/>
  </w:docVars>
  <w:rsids>
    <w:rsidRoot w:val="18BE3BD0"/>
    <w:rsid w:val="107A5C99"/>
    <w:rsid w:val="17404108"/>
    <w:rsid w:val="18BE3BD0"/>
    <w:rsid w:val="20E045D9"/>
    <w:rsid w:val="540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next w:val="1"/>
    <w:qFormat/>
    <w:uiPriority w:val="0"/>
    <w:pPr>
      <w:spacing w:after="120"/>
      <w:ind w:left="200" w:leftChars="200"/>
    </w:pPr>
  </w:style>
  <w:style w:type="paragraph" w:customStyle="1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681</Words>
  <Characters>687</Characters>
  <Lines>0</Lines>
  <Paragraphs>0</Paragraphs>
  <TotalTime>0</TotalTime>
  <ScaleCrop>false</ScaleCrop>
  <LinksUpToDate>false</LinksUpToDate>
  <CharactersWithSpaces>961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2024-05-27T10:32:00Z</dcterms:created>
  <dc:creator>BGG</dc:creator>
  <cp:lastModifiedBy>Administrator</cp:lastModifiedBy>
  <dcterms:modified xsi:type="dcterms:W3CDTF">2024-05-29T01:04:09Z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BF8543A7CB6F4B61B7CFB7602E9C367D_13</vt:lpwstr>
  </property>
</Properties>
</file>