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0"/>
        <w:rPr>
          <w:rFonts w:hint="eastAsia" w:ascii="方正黑体_GBK" w:hAnsi="方正黑体_GBK" w:eastAsia="方正黑体_GBK" w:cs="方正黑体_GBK"/>
          <w:bCs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方正黑体_GBK" w:hAnsi="方正黑体_GBK" w:eastAsia="方正黑体_GBK" w:cs="方正黑体_GBK"/>
          <w:bCs/>
          <w:color w:val="000000"/>
          <w:kern w:val="0"/>
          <w:sz w:val="30"/>
          <w:szCs w:val="30"/>
        </w:rPr>
        <w:t>附</w:t>
      </w:r>
      <w:r>
        <w:rPr>
          <w:rFonts w:hint="eastAsia" w:ascii="方正黑体_GBK" w:hAnsi="方正黑体_GBK" w:eastAsia="方正黑体_GBK" w:cs="方正黑体_GBK"/>
          <w:bCs/>
          <w:color w:val="000000"/>
          <w:kern w:val="0"/>
          <w:sz w:val="30"/>
          <w:szCs w:val="30"/>
          <w:lang w:val="en-US" w:eastAsia="zh-CN"/>
        </w:rPr>
        <w:t>件</w:t>
      </w:r>
    </w:p>
    <w:p>
      <w:pPr>
        <w:pStyle w:val="3"/>
        <w:ind w:firstLine="0"/>
        <w:jc w:val="center"/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四川天府新区公开考核招聘高层次产业人才岗位表</w:t>
      </w:r>
    </w:p>
    <w:tbl>
      <w:tblPr>
        <w:tblStyle w:val="8"/>
        <w:tblW w:w="14458" w:type="dxa"/>
        <w:tblInd w:w="-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215"/>
        <w:gridCol w:w="705"/>
        <w:gridCol w:w="758"/>
        <w:gridCol w:w="4115"/>
        <w:gridCol w:w="2537"/>
        <w:gridCol w:w="43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4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  聘  岗  位</w:t>
            </w:r>
          </w:p>
        </w:tc>
        <w:tc>
          <w:tcPr>
            <w:tcW w:w="11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应      聘      资      格      条      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岗位代码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岗位类别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4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专 业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学历学位或职称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0101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信息技术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A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管理岗位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研究生：电子科学与技术、信息与通信工程、计算机科学与技术、电子信息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软件工程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博士研究生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 w:bidi="ar"/>
              </w:rPr>
              <w:t>2024年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1月1日至12月31日博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士研究生毕业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0102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信息技术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B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管理岗位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4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本科或研究生专业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符合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其一即可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eastAsia="zh-CN" w:bidi="ar"/>
              </w:rPr>
              <w:t>：</w:t>
            </w:r>
          </w:p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本科：计算机类、电子信息类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研究生：电子科学与技术、信息与通信工程、计算机科学与技术、电子信息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软件工程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符合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两项条件之一: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博士研究生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2.取得副高级及以上职称且具有本科及以上学历学位。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  <w:t>具有2年以上在企业、科研院所或县级及以上产业园区、经开区从事电子信息、集成电路产业经济研究、产业发展规划、产业投资促进工作经历；负责或实质性参与至少2个市级以上电子信息、集成电路产业发展相关课题、规划、项目促进全流程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0201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人工智能A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管理岗位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研究生：计算机科学与技术、集成电路科学与工程、软件工程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遥感科学与技术、智能科学与技术、控制科学与工程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博士研究生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 w:bidi="ar"/>
              </w:rPr>
              <w:t>2024年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1月1日至12月31日博士研究生毕业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0202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人工智能B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管理岗位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4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本科或研究生专业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符合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其一即可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eastAsia="zh-CN" w:bidi="ar"/>
              </w:rPr>
              <w:t>：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本科：计算机类、自动化类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研究生：计算机科学与技术、集成电路科学与工程、软件工程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遥感科学与技术、智能科学与技术、控制科学与工程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符合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两项条件之一: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博士研究生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2.取得副高级及以上职称且具有本科及以上学历学位。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  <w:t>具有2年以上在大数据、人工智能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"/>
              </w:rPr>
              <w:t>领域的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  <w:t>企业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"/>
              </w:rPr>
              <w:t>或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  <w:t>科研院所从事系统开发、架构设计、项目管理工作经历，主导或参与过项目的完整开发流程。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0301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航空航天A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管理岗位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研究生：航空宇航科学与技术、能源动力、动力工程及工程热物理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博士研究生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 w:bidi="ar"/>
              </w:rPr>
              <w:t>2024年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1月1日至12月31日博士研究生毕业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0302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航空航天B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管理岗位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4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本科或研究生专业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符合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其一即可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eastAsia="zh-CN" w:bidi="ar"/>
              </w:rPr>
              <w:t>：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本科：航空航天类、能源动力类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研究生：航空宇航科学与技术、能源动力、动力工程及工程热物理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符合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两项条件之一: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博士研究生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2.取得副高级及以上职称且具有本科及以上学历学位。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  <w:t>具有2年以上在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"/>
              </w:rPr>
              <w:t>航空航天领域的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  <w:t>企业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"/>
              </w:rPr>
              <w:t>或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  <w:t>科研院所从事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"/>
              </w:rPr>
              <w:t>飞行器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  <w:t>动力装置相关设计研发、试验生产、技术开发咨询工作经历。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0401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轨道交通A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管理岗位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  <w:t>研究生：交通运输工程、交通运输、土木工程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博士研究生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 w:bidi="ar"/>
              </w:rPr>
              <w:t>2024年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1月1日至12月31日博士研究生毕业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0402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轨道交通B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管理岗位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本科或研究生专业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符合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其一即可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eastAsia="zh-CN" w:bidi="ar"/>
              </w:rPr>
              <w:t>：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  <w:t>本科：交通运输类、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"/>
              </w:rPr>
              <w:t>土木类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  <w:t>研究生：交通运输工程、交通运输、土木工程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符合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两项条件之一: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博士研究生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2.取得副高级及以上职称且具有本科及以上学历学位。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  <w:t>具有2年以上在轨道交通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"/>
              </w:rPr>
              <w:t>领域的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  <w:t>企业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"/>
              </w:rPr>
              <w:t>或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  <w:t>科研院所从事生产研发、技术服务咨询相关工作经历。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0501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经济金融A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管理岗位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研究生：金融、应用经济学、数字经济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博士研究生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 w:bidi="ar"/>
              </w:rPr>
              <w:t>2024年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1月1日至12月31日博士研究生毕业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0502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经济金融B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管理岗位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4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本科或研究生专业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符合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其一即可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eastAsia="zh-CN" w:bidi="ar"/>
              </w:rPr>
              <w:t>：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本科：经济学类、金融学类、经济与贸易类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研究生：金融、应用经济学、数字经济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符合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两项条件之一: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博士研究生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2.取得副高级及以上职称且具有本科及以上学历学位。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  <w:t>具有2年以上在金融机构（含证券公司、信托公司、公募基金、私募基金、保险资产管理公司、银行省级分行）或金融控股集团公司工作经历，参与过2个以上成功投资案例；熟悉银行、证券、保险、基金金融行业法律法规政策，有丰富的资本市场实操经验及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0601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生态环境A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管理岗位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研究生：环境科学与工程、资源与环境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博士研究生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 w:bidi="ar"/>
              </w:rPr>
              <w:t>2024年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1月1日至12月31日博士研究生毕业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0602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生态环境B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管理岗位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本科或研究生专业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符合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其一即可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eastAsia="zh-CN" w:bidi="ar"/>
              </w:rPr>
              <w:t>：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本科：环境科学与工程类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研究生：环境科学与工程、资源与环境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符合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两项条件之一: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博士研究生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2.取得副高级及以上职称且具有本科及以上学历学位。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  <w:t>具有2年以上在资源环境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"/>
              </w:rPr>
              <w:t>领域的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  <w:t>企业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"/>
              </w:rPr>
              <w:t>或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  <w:t>科研院所研发转化岗位工作经历。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wODE1OGQzOWE1ZTg1NGM4MGRjNjg4NzM2MDdjZGIifQ=="/>
  </w:docVars>
  <w:rsids>
    <w:rsidRoot w:val="5A1827DE"/>
    <w:rsid w:val="07F901A3"/>
    <w:rsid w:val="1B721A16"/>
    <w:rsid w:val="1E97145F"/>
    <w:rsid w:val="2B086EAE"/>
    <w:rsid w:val="55A15289"/>
    <w:rsid w:val="5A1827DE"/>
    <w:rsid w:val="5D060366"/>
    <w:rsid w:val="6C496AA6"/>
    <w:rsid w:val="777C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autoRedefine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autoRedefine/>
    <w:qFormat/>
    <w:uiPriority w:val="99"/>
    <w:pPr>
      <w:ind w:firstLine="420"/>
    </w:pPr>
    <w:rPr>
      <w:rFonts w:ascii="等线" w:hAnsi="等线" w:eastAsia="等线"/>
    </w:rPr>
  </w:style>
  <w:style w:type="paragraph" w:styleId="4">
    <w:name w:val="Body Text Indent"/>
    <w:basedOn w:val="1"/>
    <w:autoRedefine/>
    <w:qFormat/>
    <w:uiPriority w:val="0"/>
    <w:pPr>
      <w:ind w:firstLine="540" w:firstLineChars="180"/>
    </w:pPr>
    <w:rPr>
      <w:sz w:val="30"/>
    </w:rPr>
  </w:style>
  <w:style w:type="paragraph" w:styleId="5">
    <w:name w:val="footer"/>
    <w:basedOn w:val="1"/>
    <w:next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autoRedefine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Title"/>
    <w:basedOn w:val="1"/>
    <w:next w:val="1"/>
    <w:autoRedefine/>
    <w:qFormat/>
    <w:uiPriority w:val="0"/>
    <w:pPr>
      <w:spacing w:line="560" w:lineRule="exact"/>
      <w:ind w:firstLine="640" w:firstLineChars="200"/>
      <w:jc w:val="left"/>
      <w:outlineLvl w:val="0"/>
    </w:pPr>
    <w:rPr>
      <w:rFonts w:ascii="Cambria" w:hAnsi="Cambria" w:eastAsia="方正黑体_GBK"/>
      <w:b/>
      <w:bCs/>
      <w:spacing w:val="10"/>
      <w:sz w:val="30"/>
      <w:szCs w:val="32"/>
    </w:rPr>
  </w:style>
  <w:style w:type="character" w:styleId="10">
    <w:name w:val="Hyperlink"/>
    <w:basedOn w:val="9"/>
    <w:autoRedefine/>
    <w:unhideWhenUsed/>
    <w:qFormat/>
    <w:uiPriority w:val="0"/>
    <w:rPr>
      <w:color w:val="000000"/>
      <w:u w:val="none"/>
    </w:rPr>
  </w:style>
  <w:style w:type="paragraph" w:styleId="11">
    <w:name w:val="List Paragraph"/>
    <w:basedOn w:val="1"/>
    <w:autoRedefine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2024-05-20T03:33:00Z</dcterms:created>
  <dc:creator>王小芸</dc:creator>
  <cp:lastModifiedBy>王盛</cp:lastModifiedBy>
  <cp:lastPrinted>2024-05-20T03:37:00Z</cp:lastPrinted>
  <dcterms:modified xsi:type="dcterms:W3CDTF">2024-05-21T08:22:39Z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11F679B6963D4A249DFE9E5C94B05025_13</vt:lpwstr>
  </property>
</Properties>
</file>