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临海市公安局警务辅助人员招聘体检标准</w:t>
      </w:r>
    </w:p>
    <w:p>
      <w:pPr>
        <w:spacing w:line="560" w:lineRule="exact"/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numPr>
          <w:ilvl w:val="255"/>
          <w:numId w:val="0"/>
        </w:num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第一条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风湿性心脏病、心肌病、冠心病、先天性心脏病等器质性心脏病，不合格。先天性心脏病不需手术者或经手术治愈者，合格。遇有下列情况之一的，排除病理性改变，合格：（一）心脏听诊有杂音；（二）频发期前收缩；（三）心率每分钟小于50次或大于110次；（四）心电图有异常的其他情况。</w:t>
      </w:r>
    </w:p>
    <w:p>
      <w:pPr>
        <w:numPr>
          <w:ilvl w:val="255"/>
          <w:numId w:val="0"/>
        </w:num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血压在下列范围内合格：收缩压小于140mmHg，舒张压小于90mmHg。</w:t>
      </w:r>
    </w:p>
    <w:p>
      <w:pPr>
        <w:numPr>
          <w:ilvl w:val="255"/>
          <w:numId w:val="0"/>
        </w:num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血液系统疾病，不合格。单纯性缺铁性贫血，血红蛋白男性高于90g/L、女性高于80g/L，合格。</w:t>
      </w:r>
    </w:p>
    <w:p>
      <w:pPr>
        <w:numPr>
          <w:ilvl w:val="255"/>
          <w:numId w:val="0"/>
        </w:num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第四条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结核病，不合格。遇有下列情况之一的，合格：（一）原发性肺结核、继发性肺结核、结核性胸膜炎，临床治愈后稳定1年无变化者；（二）肺外结核病（肾结核、骨结核、腹膜结核、淋巴结核等），临床治愈后2年无复发，经专科医院检查无变化者。</w:t>
      </w:r>
    </w:p>
    <w:p>
      <w:pPr>
        <w:numPr>
          <w:ilvl w:val="255"/>
          <w:numId w:val="0"/>
        </w:num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第五条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慢性支气管炎伴阻塞性肺气肿、支气管扩张、支气管哮喘，不合格。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第六条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慢性胰腺炎、溃疡性结肠炎、克罗恩病等严重慢性消化系统疾病，不合格。胃次全切除术后无严重并发症者，合格。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第七条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各种急慢性肝炎及肝硬化，不合格。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第八条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恶性肿瘤，不合格。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第九条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肾炎、慢性肾盂肾炎、多囊肾、肾功能不全，不合格。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糖尿病、尿崩症、肢端肥大症等内分泌系统疾病，不合格。甲状腺功能亢进治愈后1年无症状和体征者，合格。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第十一条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第十二条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第十三条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晚期血吸虫病，晚期血丝虫病兼有橡皮肿或有乳糜尿，不合格。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第十四条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颅骨缺损、颅内异物存留、颅脑畸形、脑外伤后综合征，不合格。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第十五条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严重的慢性骨髓炎，不合格。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第十六条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三度单纯性甲状腺肿，不合格。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第十七条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有梗阻的胆结石或泌尿系结石，不合格。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第十八条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淋病、梅毒、软下疳、性病性淋巴肉芽肿、尖锐湿疣、生殖器疱疹，艾滋病，不合格。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第十九条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双耳均有听力障碍，在使用人工听觉装置情况下，双耳在3米以内耳语仍听不见者，不合格。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第二十条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单侧矫正视力低于4.8，不合格。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第二十一条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色盲，不合格。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第二十二条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面颈部文身，着夏执勤服其他裸露部位的文身，以及其他部位长径超过3cm或具有两个以上的文身，不合格。明显伤疤，或影响面容且难以治愈的皮肤病（如白癜风、血管瘤、斑痣等），不合格。</w:t>
      </w:r>
    </w:p>
    <w:p>
      <w:pPr>
        <w:spacing w:line="6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第二十三条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>肢体功能障碍，不合格。</w:t>
      </w:r>
    </w:p>
    <w:p>
      <w:pPr>
        <w:spacing w:line="660" w:lineRule="exact"/>
        <w:ind w:firstLine="720" w:firstLineChars="200"/>
        <w:rPr>
          <w:rFonts w:ascii="Times New Roman" w:hAns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第二十四条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未纳入体检标准，影响正常履行职责的其他严重疾病，不合格。</w:t>
      </w:r>
    </w:p>
    <w:p/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0OWI1M2Y2YzYzMjZjYTFmYTc2YTdkMjZlODc5YzAifQ=="/>
    <w:docVar w:name="KSO_WPS_MARK_KEY" w:val="f66dd42e-7973-4a11-a627-ba167b12dcc3"/>
  </w:docVars>
  <w:rsids>
    <w:rsidRoot w:val="00F36A91"/>
    <w:rsid w:val="0013099B"/>
    <w:rsid w:val="00180A55"/>
    <w:rsid w:val="001A5C36"/>
    <w:rsid w:val="00247D6B"/>
    <w:rsid w:val="00250628"/>
    <w:rsid w:val="00287FBB"/>
    <w:rsid w:val="002B75C9"/>
    <w:rsid w:val="003E1AC8"/>
    <w:rsid w:val="005121F0"/>
    <w:rsid w:val="006A5756"/>
    <w:rsid w:val="006F12E0"/>
    <w:rsid w:val="007427FA"/>
    <w:rsid w:val="00960C90"/>
    <w:rsid w:val="00B329A1"/>
    <w:rsid w:val="00C52ABD"/>
    <w:rsid w:val="00D40045"/>
    <w:rsid w:val="00D46F49"/>
    <w:rsid w:val="00E36B53"/>
    <w:rsid w:val="00E44D1A"/>
    <w:rsid w:val="00F10323"/>
    <w:rsid w:val="00F36A91"/>
    <w:rsid w:val="00F65ECA"/>
    <w:rsid w:val="00F67FBE"/>
    <w:rsid w:val="035A67DF"/>
    <w:rsid w:val="0409212C"/>
    <w:rsid w:val="09BF633D"/>
    <w:rsid w:val="0CFA342C"/>
    <w:rsid w:val="11F15883"/>
    <w:rsid w:val="1D495EA0"/>
    <w:rsid w:val="225E5A10"/>
    <w:rsid w:val="243D492D"/>
    <w:rsid w:val="2645144C"/>
    <w:rsid w:val="309503A0"/>
    <w:rsid w:val="363A071D"/>
    <w:rsid w:val="391C204F"/>
    <w:rsid w:val="3D3D270F"/>
    <w:rsid w:val="3D6B5509"/>
    <w:rsid w:val="41B36DEF"/>
    <w:rsid w:val="45D14C57"/>
    <w:rsid w:val="483245DD"/>
    <w:rsid w:val="49EF6B10"/>
    <w:rsid w:val="4EBC5090"/>
    <w:rsid w:val="53B84F9B"/>
    <w:rsid w:val="5423457B"/>
    <w:rsid w:val="54E21B07"/>
    <w:rsid w:val="57CA1428"/>
    <w:rsid w:val="59807DDA"/>
    <w:rsid w:val="5BB25067"/>
    <w:rsid w:val="677B3534"/>
    <w:rsid w:val="73F52861"/>
    <w:rsid w:val="746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1044</Words>
  <Characters>1070</Characters>
  <Lines>8</Lines>
  <Paragraphs>2</Paragraphs>
  <TotalTime>2</TotalTime>
  <ScaleCrop>false</ScaleCrop>
  <LinksUpToDate>false</LinksUpToDate>
  <CharactersWithSpaces>1100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2023-12-28T01:49:00Z</dcterms:created>
  <dc:creator>cc</dc:creator>
  <cp:lastModifiedBy>近朱者赤，近月者弯</cp:lastModifiedBy>
  <cp:lastPrinted>2024-02-20T01:29:00Z</cp:lastPrinted>
  <dcterms:modified xsi:type="dcterms:W3CDTF">2024-05-18T03:53:51Z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DFA7A1C7E0AA4B0D900BD9C14C86D384</vt:lpwstr>
  </property>
</Properties>
</file>