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贵州应用技术职业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学院202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年高校银龄教师选聘计划表</w:t>
      </w:r>
    </w:p>
    <w:tbl>
      <w:tblPr>
        <w:tblStyle w:val="4"/>
        <w:tblW w:w="8637" w:type="dxa"/>
        <w:jc w:val="center"/>
        <w:tblCellSpacing w:w="0" w:type="dxa"/>
        <w:tblBorders>
          <w:top w:val="single" w:color="auto" w:sz="2" w:space="0"/>
          <w:left w:val="single" w:color="auto" w:sz="4" w:space="0"/>
          <w:bottom w:val="single" w:color="auto" w:sz="4" w:space="0"/>
          <w:right w:val="single" w:color="auto" w:sz="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663"/>
        <w:gridCol w:w="4081"/>
        <w:gridCol w:w="1726"/>
      </w:tblGrid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学院</w:t>
            </w:r>
          </w:p>
        </w:tc>
        <w:tc>
          <w:tcPr>
            <w:tcW w:w="408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专业、学科方向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需求人数</w:t>
            </w:r>
          </w:p>
        </w:tc>
      </w:tr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化学工程系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学科门类：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应用化工技术、药品生产技术类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新能源材料应用技术相关专业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汽车工程系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学科门类：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汽车检测与维修技术、新能源汽车技术、高速铁路客运服务、城市轨迹交通运营管理、电气工程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光伏工程技术等相关专业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护理系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学科门类：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临床医学、基础医学、护理、药学、体育健康与康复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医疗美容技术等相关专业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电子信息工程系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学科门类：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数字媒体技术、计算机、大数据等相关专业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tblCellSpacing w:w="0" w:type="dxa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经管学院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学科门类：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电子商务、会计、大数据与会计、财务管理等相关专业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建筑工程管理类、工程管理类、建筑室内设计等相关专业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土木工程等相关专业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基础部</w:t>
            </w:r>
          </w:p>
        </w:tc>
        <w:tc>
          <w:tcPr>
            <w:tcW w:w="40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学科门类：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思想政治教育类等相关专业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auto" w:sz="2" w:space="0"/>
            <w:left w:val="single" w:color="auto" w:sz="4" w:space="0"/>
            <w:bottom w:val="single" w:color="auto" w:sz="4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总计</w:t>
            </w:r>
          </w:p>
        </w:tc>
        <w:tc>
          <w:tcPr>
            <w:tcW w:w="580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</w:tr>
    </w:tbl>
    <w:tbl>
      <w:tblPr>
        <w:tblStyle w:val="5"/>
        <w:tblpPr w:leftFromText="180" w:rightFromText="180" w:vertAnchor="text" w:tblpX="10214" w:tblpY="-4293"/>
        <w:tblOverlap w:val="never"/>
        <w:tblW w:w="1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0" w:type="dxa"/>
          <w:trHeight w:val="30" w:hRule="atLeast"/>
        </w:trPr>
        <w:tc>
          <w:tcPr>
            <w:tcW w:w="3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4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3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text" w:tblpX="10214" w:tblpY="-40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25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7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 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134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DA0YjllNmFiMWNhNjA2YTNmM2IzMjkzMzkyZDkifQ=="/>
  </w:docVars>
  <w:rsids>
    <w:rsidRoot w:val="366119CC"/>
    <w:rsid w:val="0BE01059"/>
    <w:rsid w:val="1A8349A3"/>
    <w:rsid w:val="1EBE08FC"/>
    <w:rsid w:val="366119CC"/>
    <w:rsid w:val="5021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2357</Words>
  <Characters>2500</Characters>
  <Lines>0</Lines>
  <Paragraphs>0</Paragraphs>
  <TotalTime>15</TotalTime>
  <ScaleCrop>false</ScaleCrop>
  <LinksUpToDate>false</LinksUpToDate>
  <CharactersWithSpaces>2513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2024-05-08T02:09:00Z</dcterms:created>
  <dc:creator>迷岸</dc:creator>
  <cp:lastModifiedBy>Lisa</cp:lastModifiedBy>
  <dcterms:modified xsi:type="dcterms:W3CDTF">2024-05-14T08:53:33Z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9C2E4E0364764D868037CDD8624E0799_13</vt:lpwstr>
  </property>
</Properties>
</file>