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　　面试人员须知</w:t>
      </w:r>
    </w:p>
    <w:p>
      <w:pPr>
        <w:pStyle w:val="2"/>
        <w:keepNext w:val="0"/>
        <w:keepLines w:val="0"/>
        <w:widowControl/>
        <w:suppressLineNumbers w:val="0"/>
      </w:pPr>
      <w:r>
        <w:t>　　1.未在规定时间内(5月18日上午8:40前入场)参加面试抽签的，按缺考处理。考生不得互相交换签条，否则按违纪处理。</w:t>
      </w:r>
    </w:p>
    <w:p>
      <w:pPr>
        <w:pStyle w:val="2"/>
        <w:keepNext w:val="0"/>
        <w:keepLines w:val="0"/>
        <w:widowControl/>
        <w:suppressLineNumbers w:val="0"/>
      </w:pPr>
      <w:r>
        <w:t>　　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</w:pPr>
      <w:r>
        <w:t>　　3.考生按预分组抽签确定面试侯考室。</w:t>
      </w:r>
    </w:p>
    <w:p>
      <w:pPr>
        <w:pStyle w:val="2"/>
        <w:keepNext w:val="0"/>
        <w:keepLines w:val="0"/>
        <w:widowControl/>
        <w:suppressLineNumbers w:val="0"/>
      </w:pPr>
      <w:r>
        <w:t>　　4.考生应服从工作人员安排，面试前自觉在候考室候考，不得随意离开候考室，面试时由引导员按次序引入考场。</w:t>
      </w:r>
    </w:p>
    <w:p>
      <w:pPr>
        <w:pStyle w:val="2"/>
        <w:keepNext w:val="0"/>
        <w:keepLines w:val="0"/>
        <w:widowControl/>
        <w:suppressLineNumbers w:val="0"/>
      </w:pPr>
      <w:r>
        <w:t>　　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</w:pPr>
      <w:r>
        <w:t>　　6.考生在面试中不得介绍个人姓名、籍贯、就读院校、经历等情况。</w:t>
      </w:r>
    </w:p>
    <w:p>
      <w:pPr>
        <w:pStyle w:val="2"/>
        <w:keepNext w:val="0"/>
        <w:keepLines w:val="0"/>
        <w:widowControl/>
        <w:suppressLineNumbers w:val="0"/>
      </w:pPr>
      <w:r>
        <w:t>　　7.面试时间为10分钟。面试结束后在考场外等候公布成绩。听取面试成绩后，考生应签字确认。</w:t>
      </w:r>
    </w:p>
    <w:p>
      <w:pPr>
        <w:pStyle w:val="2"/>
        <w:keepNext w:val="0"/>
        <w:keepLines w:val="0"/>
        <w:widowControl/>
        <w:suppressLineNumbers w:val="0"/>
      </w:pPr>
      <w:r>
        <w:t>　　8.考生应自觉保守试题秘密。考生面试结束后应离开考区，不得在考区大声喧哗、谈论考试内容;不得向他人传递面试信息或扩散面试试题内容。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</w:pPr>
      <w:r>
        <w:t>　　9.考生必须遵守面试纪律。对违反面试纪律者，视情节轻重给予相应处理。对组织作弊、冒名顶替等违法行为，移送司法机关处理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2MwNzhhYTBlYzVmMmViMDgxMGRlOTFjMmMxMTQifQ=="/>
  </w:docVars>
  <w:rsids>
    <w:rsidRoot w:val="0F796E30"/>
    <w:rsid w:val="0F7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432</Characters>
  <Lines>0</Lines>
  <Paragraphs>0</Paragraphs>
  <TotalTime>0</TotalTime>
  <ScaleCrop>false</ScaleCrop>
  <LinksUpToDate>false</LinksUpToDate>
  <CharactersWithSpaces>453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2024-05-14T02:26:00Z</dcterms:created>
  <dc:creator>荣荣</dc:creator>
  <cp:lastModifiedBy>荣荣</cp:lastModifiedBy>
  <dcterms:modified xsi:type="dcterms:W3CDTF">2024-05-14T02:26:34Z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91AA73A57DCB472993B9D694B7C5E218_11</vt:lpwstr>
  </property>
</Properties>
</file>