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衡山县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年度事业单位急需紧缺专业技术人才引进需求目录</w:t>
      </w:r>
    </w:p>
    <w:bookmarkEnd w:id="0"/>
    <w:tbl>
      <w:tblPr>
        <w:tblStyle w:val="3"/>
        <w:tblpPr w:leftFromText="180" w:rightFromText="180" w:vertAnchor="text" w:horzAnchor="page" w:tblpX="921" w:tblpY="290"/>
        <w:tblOverlap w:val="never"/>
        <w:tblW w:w="15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784"/>
        <w:gridCol w:w="754"/>
        <w:gridCol w:w="616"/>
        <w:gridCol w:w="771"/>
        <w:gridCol w:w="879"/>
        <w:gridCol w:w="862"/>
        <w:gridCol w:w="771"/>
        <w:gridCol w:w="2029"/>
        <w:gridCol w:w="2137"/>
        <w:gridCol w:w="1202"/>
        <w:gridCol w:w="862"/>
        <w:gridCol w:w="1687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tblHeader/>
        </w:trPr>
        <w:tc>
          <w:tcPr>
            <w:tcW w:w="5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最低学位要求</w:t>
            </w:r>
          </w:p>
        </w:tc>
        <w:tc>
          <w:tcPr>
            <w:tcW w:w="41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职业资格证书等要求</w:t>
            </w: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咨询联系方式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5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衡山县人民医院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差额拨款事业编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研究生40周岁以下，本科生35周岁以下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本科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外科学、儿科学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须有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  <w:t>执业医师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资格证书</w:t>
            </w: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须住院医师规范化培训合格证</w:t>
            </w: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旷娉婷15273471160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以下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妇产科学、中医内科学、中医外科学、中医儿科学、中医骨伤科学、中医妇科学、临床医学硕士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须有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  <w:t>执业医师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资格证书</w:t>
            </w: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研究生40周岁以下，本科生35周岁以下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本科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内科学、神经病学、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临床医学硕士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须有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  <w:t>执业医师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资格证书</w:t>
            </w: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须住院医师规范化培训合格证</w:t>
            </w: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5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衡山县中医医院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  <w:t>中医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  <w:t>医师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差额拨款事业编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研究生40周岁以下，本科生35周岁以下</w:t>
            </w: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本科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学士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u w:val="none"/>
                <w:lang w:val="en-US" w:eastAsia="zh-CN"/>
              </w:rPr>
              <w:t>中医内科学、中医外科学、中医骨伤科学、针灸推拿学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u w:val="none"/>
                <w:lang w:val="en-US" w:eastAsia="zh-CN"/>
              </w:rPr>
              <w:t>中医学、针灸推拿学、中医骨伤科学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须有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  <w:t>执业医师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资格证书</w:t>
            </w: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5年</w:t>
            </w: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须住院医师规范化培训合格证</w:t>
            </w: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谭迎春18673411884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  <w:t>医师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u w:val="none"/>
                <w:lang w:val="en-US" w:eastAsia="zh-CN"/>
              </w:rPr>
              <w:t>内科学、外科学、急诊医学、肿瘤学、临床医学硕士、中西医结合临床、影像医学与核医学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u w:val="none"/>
                <w:lang w:val="en-US" w:eastAsia="zh-CN"/>
              </w:rPr>
              <w:t>临床医学、医学影像学、中西医临床医学</w:t>
            </w: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1"/>
                <w:sz w:val="21"/>
                <w:szCs w:val="21"/>
                <w:u w:val="none"/>
              </w:rPr>
              <w:t>衡山县妇幼保健计划生育服务中心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医师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全额拨款事业编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以下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生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u w:val="none"/>
              </w:rPr>
              <w:t>儿科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u w:val="none"/>
                <w:lang w:val="en-US" w:eastAsia="zh-CN"/>
              </w:rPr>
              <w:t>、妇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u w:val="none"/>
              </w:rPr>
              <w:t>产科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u w:val="none"/>
                <w:lang w:eastAsia="zh-CN"/>
              </w:rPr>
              <w:t>学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须有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  <w:t>执业医师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资格证书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5年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刘红果13873457775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衡山县农业技术推广中心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土壤肥料监管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全额拨款事业编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生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植物保护与农业资源利用类、作物学类、果树学、蔬菜学、茶学、农艺与种业硕士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杨小丽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13975459630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衡山县畜牧水产事务中心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检测、疫病防控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全额拨款事业编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生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畜牧畜医学类、水产类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衡山县法律顾问室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合同审查人员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全额拨款事业编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士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具有全国统一的法律职业资格证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谢霞辉18100747210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衡山县法律援助中心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受理审核人员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全额拨款事业编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士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具有全国统一的法律职业资格证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衡山县融媒体中心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新闻记者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全额拨款事业编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本科35周岁以下；研究生40周岁以下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士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汉语言文字学、语言学及应用语言学、新闻学、传播学、新闻与传播硕士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新闻学、广播电视学、传播学、秘书学、汉语言文学、汉语言、网络与新媒体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本科生须从事媒体工作2年以上或曾获得省级以上新闻行业奖项，获得省级以上荣誉的年龄可放宽至40周岁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刘国平15115400196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5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衡山县公路建设养护中心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桥梁工程技术岗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全额拨款事业编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40周岁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以下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生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士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桥梁与隧道工程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土木工程硕士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道路与铁道工程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道路交通运输硕士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5年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彭丹丹13786444055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公路安全技术岗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全额拨款事业编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40周岁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以下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生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士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防灾减灾工程及防护工程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桥梁与隧道工程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土木工程硕士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道路交通运输硕士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、安全科学与工程、安全工程硕士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5年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衡山县应急事务中心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安全工程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全额拨款事业编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士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化学工程与技术类、环境科学与工程类、管理科学与工程类、材料类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5年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谭颖珂17373100875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0FD511DA"/>
    <w:rsid w:val="0FD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2024-05-14T01:16:00Z</dcterms:created>
  <dc:creator>A。鷰子（湖南绿通蔬菜配送）</dc:creator>
  <cp:lastModifiedBy>A。鷰子（湖南绿通蔬菜配送）</cp:lastModifiedBy>
  <dcterms:modified xsi:type="dcterms:W3CDTF">2024-05-14T01:17:26Z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9230230298254D8292F95F6163AAE4E1_11</vt:lpwstr>
  </property>
</Properties>
</file>