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jc w:val="both"/>
        <w:textAlignment w:val="auto"/>
        <w:rPr>
          <w:rFonts w:hint="default" w:ascii="仿宋_GB2312" w:eastAsia="仿宋_GB2312"/>
          <w:color w:val="auto"/>
          <w:spacing w:val="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tbl>
      <w:tblPr>
        <w:tblStyle w:val="2"/>
        <w:tblpPr w:leftFromText="180" w:rightFromText="180" w:vertAnchor="text" w:horzAnchor="page" w:tblpX="1123" w:tblpY="798"/>
        <w:tblOverlap w:val="never"/>
        <w:tblW w:w="14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09"/>
        <w:gridCol w:w="652"/>
        <w:gridCol w:w="990"/>
        <w:gridCol w:w="443"/>
        <w:gridCol w:w="974"/>
        <w:gridCol w:w="2586"/>
        <w:gridCol w:w="1582"/>
        <w:gridCol w:w="1541"/>
        <w:gridCol w:w="791"/>
        <w:gridCol w:w="1623"/>
        <w:gridCol w:w="982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877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屏山县事业单位2024年上半年公开考核招聘工作人员岗位表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专业技能考核方式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约定事项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屏山县水利工程管理总站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水利技术员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水文与水资源工程（水文与水资源）、水利科学与工程、水土保持与荒漠化防治、土木工程；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水文学及水资源、水土保持与荒漠化防治、水工结构工程、水利水电工程、防灾减灾工程及防护工程、土木水利、土木工程、建筑与土木工程、水力学及河流动力学。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30周岁及以下（硕士研究生或具有相关专业序列中级职称放宽到35周岁；博士研究生或副高级及以上职称放宽到40周岁）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0831-5723602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1048963522@qq.com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屏山县水利水电工程质量监督管理站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水利技术员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24PS102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水文与水资源工程（水文与水资源）、水利科学与工程、水土保持与荒漠化防治、土木工程；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水文学及水资源、水土保持与荒漠化防治、水工结构工程、水利水电工程、防灾减灾工程及防护工程、土木水利、土木工程、建筑与土木工程、水力学及河流动力学。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30周岁及以下（硕士研究生或具有相关专业序列中级职称放宽到35周岁；博士研究生或副高级及以上职称放宽到40周岁）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0831-5723602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1048963522@qq.com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屏山县农业局农业技术推广站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农业技术推广员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24PS103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蔬菜学、茶学、果树学、作物遗传育种、农艺与种业、作物、农业机械化、作物栽培学与耕作学、农业科技组织与服务、种业。               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该岗位需长期下乡、加班，较适合男性报考。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0831-5727504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"mailto:44830639@qq.com" </w:instrTex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44830639@qq.com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四川省农业广播电视学校屏山县分校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农业技术推广员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24PS104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蔬菜学、茶学、果树学、农村发展、农业管理、农艺与种业、农村与区域发展、农业信息化、农业科技组织与服务、农业机械化、农业水土工程。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该岗位需长期下乡、加班，较适合男性报考。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0831-5727504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"mailto:44830639@qq.com" </w:instrTex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44830639@qq.com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屏山县人才交流开发服务中心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法律、法律（非法学）、法律（法学）、社会保障、劳动与社会保障、人力资源管理。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0831-5629370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"mailto:121264269@qq.com" \o "mailto:121264269@qq.com"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121264269@qq.com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屏山县新安镇农业技术综合服务中心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学科门类：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0831-5620305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2358053277@qq.com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学科教学（英语）、英语语言文学、对外英语教学、外国语言文学、外国语言学及应用语言学、翻译。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具有高中及以上英语或外语教师资格证。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中国语言文学、文艺学、语言学及应用语言学、汉语言文字学、中国古典文献学、中国古代文学、中国现当代文学、比较文学与世界文学、学科教学（语文）、中国少数民族语言文学、文学阅读与文学教育。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具有高中及以上语文教师资格证。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数学、学科教学（数学）、基础数学、计算数学、概率论与数理统计、应用数学、运筹学与控制论、统计学、应用统计。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具有高中及以上数学教师资格证。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屏山县金江初级中学校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中国语言文学、文艺学、语言学及应用语言学、汉语言文字学、中国古典文献学、中国古代文学、中国现当代文学、比较文学与世界文学、学科教学（语文）、中国少数民族语言文学、文学阅读与文学教育。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屏山县金江初级中学校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24PS111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研究生（硕士）及以上（其中：教育部直属师范大学2024年应届公费师范毕业生可放宽到本科&lt;学士&gt;及以上）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（二级学科）：音乐表演、音乐学、舞蹈表演、舞蹈学、舞蹈编导；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（二级学科）：音乐学、舞蹈学、音乐与舞蹈学、学科教学（音乐）、音乐、舞蹈。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具有初中及以上音乐教师资格证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在屏山县最低服务年限5年（其中：教育部直属师范大学公费师范生聘用后须从事中小学教育工作6年以上）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24PS112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数学、学科教学（数学）、基础数学、计算数学，概率论与数理统计、应用数学、运筹学与控制论、统计学、应用统计。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具有初中及以上数学教师资格证。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计算机系统结构、计算机软件与理论、计算机应用技术、计算机科学与技术、软件工程、计算机与信息管理、计算机技术、应用软件工程、现代教育技术。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具有初中及以上信息技术教师资格证。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研究生（硕士）及以上（其中：教育部直属师范大学2024年应届公费师范毕业生可放宽到本科&lt;学士&gt;及以上）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（二级学科）：音乐表演、音乐学、舞蹈表演、舞蹈学、舞蹈编导；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（二级学科）：音乐学、舞蹈学、音乐与舞蹈学、学科教学（音乐）、音乐、舞蹈。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具有初中及以上音乐教师资格证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在屏山县最低服务年限5年（其中：教育部直属师范大学公费师范生聘用后须从事中小学教育工作6年以上）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四川省屏山县职业技术学校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职高烹饪专业教师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（二级学科）：烹饪与营养教育、食品工艺教育、食品科学与工程、食品营养与健康；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（二级学科）：食品科学与工程、食品科学。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1.具有中职及以上相应学科教师资格证；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2.具有相关中级及以上职称（研究生&lt;硕士&gt;及以上无职称资格要求）；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四川省屏山县职业技术学校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职高无人机操控与维护专业教师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（二级学科）：航空智能制造技术、飞行器维修工程技术、航空动力装置维修技术、无人机系统应用技术、无人机应用工程、遥感科学与技术；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（二级学科）：航空工程、摄影测量与遥感。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1.具有中职（或高中）及以上相应学科教师资格证；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2.具有相关中级及以上职称（研究生&lt;硕士&gt;及以上无职称资格要求）；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四川省屏山县职业技术学校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职高数学教师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（二级学科）：数学与应用数学、数理基础科学、数学教育；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（二级学科）：数学、学科教学（数学）、基础数学、计算数学、概率论与数理统计、应用数学、运筹学与控制论、统计学、信息与计算科学、应用统计。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1.具有中职（或高中）及以上数学教师资格证；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（二级学科）：数学与应用数学、数理基础科学、数学教育；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（二级学科）：数学、学科教学（数学）、基础数学、计算数学、概率论与数理统计、应用数学、运筹学与控制论、统计学、信息与计算科学、应用统计。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1.具有高中及以上数学教师资格证；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（二级学科）：英语、英语教育、英语语言文学、商务英语；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（二级学科）：英语语言文学、学科教学（英语）。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1.具有高中及以上英语（外语）教师资格证；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屏山县金江初级中学校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（二级学科）：语文教育、汉语言文学、汉语言、汉语国际教育、对外汉语；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（二级学科）：语言学及应用语言学、汉语言文字学、中国古代文学、中国现当代文学、学科教学（语文）。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1.具有初中及以上语文教师资格证；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（二级学科）：生物科学、生物技术、生物信息学、生态学、生物技术教育；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（二级学科）：植物学、动物学、生理学、水生生物学、微生物学、神经生物学、遗传学、发育生物学、细胞生物学、生物化学与分子生物学、生物物理学、生态学。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1.具有初中及以上生物教师资格证；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（二级学科）：物理学、物理学教育、物理与电子工程；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（二级学科）：理论物理、粒子物理与原子核物理、原子与分子物理。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1.具有初中及以上物理教师资格证；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（二级学科）：数学与应用数学、数理基础科学、数学教育；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（二级学科）：数学、学科教学（数学）、基础数学、计算数学、概率论与数理统计、应用数学、运筹学与控制论、统计学、信息与计算科学、应用统计。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1.具有初中及以上数学教师资格证；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屏山县君山路小学校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（二级学科）：体育教育、运动训练、社会体育指导与管理 、休闲体育、社会体育；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（二级学科）：体育教学、运动训练、竞赛组织、社会体育指导。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1.具有小学及以上体育（体育与健康）教师资格证；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宜宾市中山街小学屏山学校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（二级学科）：美术学、绘画、中国画、漫画、艺术教育、美术教育、美术、环境设计、艺术设计、艺术与设计、视觉传达设计、视觉表达艺术设计；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（二级学科）：学科教学（美术）、美术学、传媒艺术学。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1.具有小学及以上美术教师资格证；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屏山县谢家坝小学校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24PS126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（二级学科）：音乐学、音乐表演、舞蹈表演、舞蹈学、舞蹈编导、音乐学（音乐教育）、艺术教育；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（二级学科）：音乐学、舞蹈学、音乐与舞蹈学、学科教学（音乐）、音乐、舞蹈。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1.具有小学及以上音乐教师资格证；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屏山县金沙江幼儿园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（二级学科）：学前教育、幼儿教育；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（二级学科）：学前教育学、学前教育。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30周岁及以下（硕士研究生或中级职称放宽到35周岁；博士研究生或副高级及以上职称放宽到40周岁）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1.具有幼儿教师资格证；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23C80"/>
    <w:multiLevelType w:val="singleLevel"/>
    <w:tmpl w:val="93B23C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F25951"/>
    <w:multiLevelType w:val="singleLevel"/>
    <w:tmpl w:val="26F259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  <w:docVar w:name="KSO_WPS_MARK_KEY" w:val="5649cde9-60e2-40e0-b3be-711b74045ec2"/>
  </w:docVars>
  <w:rsids>
    <w:rsidRoot w:val="7CBE0B27"/>
    <w:rsid w:val="60221751"/>
    <w:rsid w:val="7CB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BodyText1I2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5953</Words>
  <Characters>6935</Characters>
  <Lines>0</Lines>
  <Paragraphs>0</Paragraphs>
  <TotalTime>0</TotalTime>
  <ScaleCrop>false</ScaleCrop>
  <LinksUpToDate>false</LinksUpToDate>
  <CharactersWithSpaces>7269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2024-05-10T09:32:00Z</dcterms:created>
  <dc:creator>薄荷梦</dc:creator>
  <cp:lastModifiedBy>长青长情</cp:lastModifiedBy>
  <dcterms:modified xsi:type="dcterms:W3CDTF">2024-05-13T06:35:25Z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6F727FCCD3744B519A90F7C84DD393E7</vt:lpwstr>
  </property>
</Properties>
</file>