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安徽省农业科学院202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引进高层次人才报名资格审查表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报名序号：                                           年    月     日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35"/>
        <w:gridCol w:w="69"/>
        <w:gridCol w:w="1415"/>
        <w:gridCol w:w="241"/>
        <w:gridCol w:w="643"/>
        <w:gridCol w:w="850"/>
        <w:gridCol w:w="848"/>
        <w:gridCol w:w="144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 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  别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 族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岗位代码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职务（职称）</w:t>
            </w:r>
          </w:p>
        </w:tc>
        <w:tc>
          <w:tcPr>
            <w:tcW w:w="4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46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（自大学起，时间到月）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地址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住址</w:t>
            </w:r>
          </w:p>
        </w:tc>
        <w:tc>
          <w:tcPr>
            <w:tcW w:w="38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手机号码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固定电话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编码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专业证书、有何特长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直系亲属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社会关系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8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520" w:lineRule="exact"/>
        <w:ind w:left="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1.请报考者认真阅读《招聘公告》后如实准确填写。报考者隐瞒有关情况或提供虚假材料的，由聘用单位取消其考试或聘用资格，并按有关规定严肃处理。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2.身份为：在编人员/社会人员/应届毕业生。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3.个人简历请从大学期间开始填写。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240"/>
        <w:textAlignment w:val="auto"/>
      </w:pPr>
      <w:r>
        <w:rPr>
          <w:rFonts w:hint="default" w:ascii="Times New Roman" w:hAnsi="Times New Roman" w:cs="Times New Roman"/>
          <w:kern w:val="0"/>
          <w:sz w:val="24"/>
        </w:rPr>
        <w:t>4.“直系亲属及主要社会关系”包括夫妻关系、直系血亲关系。</w:t>
      </w:r>
    </w:p>
    <w:sectPr>
      <w:footerReference r:id="rId3" w:type="default"/>
      <w:footerReference r:id="rId4" w:type="even"/>
      <w:pgSz w:w="11906" w:h="16838"/>
      <w:pgMar w:top="1871" w:right="1502" w:bottom="1587" w:left="150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50746"/>
    <w:multiLevelType w:val="singleLevel"/>
    <w:tmpl w:val="DFF5074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397"/>
      </w:pPr>
      <w:rPr>
        <w:rFonts w:hint="eastAsia" w:ascii="Times New Roman" w:hAnsi="Times New Roman" w:eastAsia="楷体_GB2312"/>
        <w:sz w:val="32"/>
        <w:szCs w:val="32"/>
      </w:rPr>
    </w:lvl>
  </w:abstractNum>
  <w:abstractNum w:abstractNumId="1">
    <w:nsid w:val="6F630690"/>
    <w:multiLevelType w:val="singleLevel"/>
    <w:tmpl w:val="6F630690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397"/>
      </w:pPr>
      <w:rPr>
        <w:rFonts w:hint="eastAsia" w:ascii="Times New Roman" w:hAnsi="Times New Roman" w:eastAsia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86610"/>
    <w:rsid w:val="3FFF5438"/>
    <w:rsid w:val="476FA4A9"/>
    <w:rsid w:val="67F74F6B"/>
    <w:rsid w:val="71B379D1"/>
    <w:rsid w:val="74FF590D"/>
    <w:rsid w:val="78B91B0F"/>
    <w:rsid w:val="7BEB8829"/>
    <w:rsid w:val="7DDCE060"/>
    <w:rsid w:val="7F7712E5"/>
    <w:rsid w:val="AFF86610"/>
    <w:rsid w:val="DFF70EA7"/>
    <w:rsid w:val="EB3B983E"/>
    <w:rsid w:val="EF7BD52D"/>
    <w:rsid w:val="FBD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  <w:szCs w:val="44"/>
    </w:rPr>
  </w:style>
  <w:style w:type="paragraph" w:styleId="4">
    <w:name w:val="heading 2"/>
    <w:basedOn w:val="5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0" w:lineRule="exact"/>
      <w:jc w:val="left"/>
      <w:outlineLvl w:val="1"/>
    </w:pPr>
    <w:rPr>
      <w:rFonts w:eastAsia="黑体"/>
    </w:rPr>
  </w:style>
  <w:style w:type="paragraph" w:styleId="5">
    <w:name w:val="heading 3"/>
    <w:basedOn w:val="6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90" w:lineRule="exact"/>
      <w:ind w:firstLine="640" w:firstLineChars="200"/>
      <w:jc w:val="left"/>
      <w:outlineLvl w:val="2"/>
    </w:pPr>
    <w:rPr>
      <w:rFonts w:ascii="Times New Roman" w:hAnsi="Times New Roman" w:eastAsia="楷体_GB2312"/>
      <w:b w:val="0"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2023-03-30T01:30:00Z</dcterms:created>
  <dc:creator>nky</dc:creator>
  <cp:lastModifiedBy>nky</cp:lastModifiedBy>
  <dcterms:modified xsi:type="dcterms:W3CDTF">2024-04-17T16:33:44Z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