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机关后勤服务中心2024年公开招聘编外聘用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jY5M2Y2Yjc0MjM3MWM2NDU1ZjM4ZGUwMjhmN2YifQ=="/>
  </w:docVars>
  <w:rsids>
    <w:rsidRoot w:val="00000000"/>
    <w:rsid w:val="03413C1C"/>
    <w:rsid w:val="03B31D8E"/>
    <w:rsid w:val="05F92D69"/>
    <w:rsid w:val="0D381517"/>
    <w:rsid w:val="1A345CF5"/>
    <w:rsid w:val="1B0E4768"/>
    <w:rsid w:val="2AB033FD"/>
    <w:rsid w:val="3236373B"/>
    <w:rsid w:val="33EC5DD9"/>
    <w:rsid w:val="34BB5D59"/>
    <w:rsid w:val="34E355F2"/>
    <w:rsid w:val="3A9545B6"/>
    <w:rsid w:val="3CC64F2F"/>
    <w:rsid w:val="4462172E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2024-05-07T09:47:29Z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07D8FB3C684B44EF9DCAE33FA4909A50</vt:lpwstr>
  </property>
</Properties>
</file>