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就业困难人员申请认定表</w:t>
      </w:r>
    </w:p>
    <w:p>
      <w:pPr>
        <w:jc w:val="center"/>
        <w:rPr>
          <w:sz w:val="44"/>
          <w:szCs w:val="44"/>
        </w:rPr>
      </w:pPr>
    </w:p>
    <w:tbl>
      <w:tblPr>
        <w:tblStyle w:val="3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05"/>
        <w:gridCol w:w="1320"/>
        <w:gridCol w:w="675"/>
        <w:gridCol w:w="885"/>
        <w:gridCol w:w="825"/>
        <w:gridCol w:w="915"/>
        <w:gridCol w:w="78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申请人姓名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民族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红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底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出生年月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家庭现住址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联系电话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09" w:type="dxa"/>
            <w:gridSpan w:val="5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《就业失业登记证》或《就业创业证》编号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登记失业时间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09" w:type="dxa"/>
            <w:gridSpan w:val="5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解除合同时间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3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就业困难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人员类别</w:t>
            </w:r>
          </w:p>
        </w:tc>
        <w:tc>
          <w:tcPr>
            <w:tcW w:w="7186" w:type="dxa"/>
            <w:gridSpan w:val="7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□“4050”人员：女性满40周岁及以上、男性满50周岁及以上的国有、集体企业失业人员；</w:t>
            </w:r>
          </w:p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□“零就业家庭”成员：城镇居民家庭中，所有法定劳动年龄内、具有劳动能力和就业愿望均处于失业状态，且无经营性，投资性收入的家庭成员；</w:t>
            </w:r>
          </w:p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□长期失业人员：享受居民最低生活保障或失业一年以上的城镇其他失业人员；</w:t>
            </w:r>
          </w:p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□特别困难家庭成员：因重大疾病、突发事件造成家庭特别困难，家庭人均月收入低于当地居民最低生活保障标准；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29" w:type="dxa"/>
            <w:gridSpan w:val="2"/>
            <w:vMerge w:val="continue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</w:p>
        </w:tc>
        <w:tc>
          <w:tcPr>
            <w:tcW w:w="7186" w:type="dxa"/>
            <w:gridSpan w:val="7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□家庭困难且靠借贷上学的高校毕业生；</w:t>
            </w:r>
          </w:p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□高校残疾人毕业生(含高等特教学院本专科残疾人毕业生)；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承诺</w:t>
            </w:r>
          </w:p>
        </w:tc>
        <w:tc>
          <w:tcPr>
            <w:tcW w:w="75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我郑重承诺：本人为我市城镇居民，现阶段没有从事任何工作，没有任何单位为本人缴纳养老、医疗、工伤、失业等社会保险，没有营业执照，没有担任企业高管，处于失业状态。若有不实，一年之内不得再次提出认定申请并承担由此引起的相应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 xml:space="preserve">                                            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意见</w:t>
            </w:r>
          </w:p>
        </w:tc>
        <w:tc>
          <w:tcPr>
            <w:tcW w:w="7591" w:type="dxa"/>
            <w:gridSpan w:val="8"/>
            <w:vAlign w:val="bottom"/>
          </w:tcPr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经办人签字：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 xml:space="preserve">                                           （公章）    年   月   日</w:t>
            </w:r>
          </w:p>
        </w:tc>
      </w:tr>
    </w:tbl>
    <w:p>
      <w:pPr>
        <w:rPr>
          <w:szCs w:val="21"/>
        </w:rPr>
      </w:pPr>
      <w:r>
        <w:rPr>
          <w:rFonts w:hint="eastAsia" w:ascii="宋体" w:hAnsi="宋体" w:cs="宋体" w:eastAsiaTheme="minorEastAsia"/>
          <w:szCs w:val="21"/>
        </w:rPr>
        <w:t>备注：就业困难人员实现就业后再次失业的，须按规定程序重新认定。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NTdkYTc1OThkNDk1MjMyNjYxYWI1NWIzM2QwNjYifQ=="/>
  </w:docVars>
  <w:rsids>
    <w:rsidRoot w:val="41643D92"/>
    <w:rsid w:val="4164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2024-05-07T01:14:00Z</dcterms:created>
  <dc:creator>蓝色天空</dc:creator>
  <cp:lastModifiedBy>蓝色天空</cp:lastModifiedBy>
  <dcterms:modified xsi:type="dcterms:W3CDTF">2024-05-07T01:14:39Z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1625FF3C75D84A39AAE49319ECDFE68F_11</vt:lpwstr>
  </property>
</Properties>
</file>