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hint="eastAsia" w:ascii="仿宋_GB2312" w:hAnsi="黑体" w:eastAsia="仿宋_GB2312"/>
          <w:b/>
          <w:kern w:val="2"/>
          <w:sz w:val="32"/>
          <w:szCs w:val="32"/>
        </w:rPr>
      </w:pPr>
      <w:r>
        <w:rPr>
          <w:rFonts w:hint="eastAsia" w:cs="宋体"/>
          <w:bCs/>
          <w:kern w:val="2"/>
          <w:sz w:val="28"/>
          <w:szCs w:val="28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cs="宋体"/>
          <w:b/>
          <w:kern w:val="2"/>
          <w:sz w:val="44"/>
          <w:szCs w:val="44"/>
        </w:rPr>
      </w:pPr>
      <w:r>
        <w:rPr>
          <w:rFonts w:hint="eastAsia" w:cs="宋体"/>
          <w:b/>
          <w:kern w:val="2"/>
          <w:sz w:val="44"/>
          <w:szCs w:val="44"/>
        </w:rPr>
        <w:t>招聘岗位及要求</w:t>
      </w:r>
    </w:p>
    <w:tbl>
      <w:tblPr>
        <w:tblStyle w:val="3"/>
        <w:tblpPr w:leftFromText="180" w:rightFromText="180" w:vertAnchor="text" w:horzAnchor="page" w:tblpX="1314" w:tblpY="28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735"/>
        <w:gridCol w:w="1065"/>
        <w:gridCol w:w="690"/>
        <w:gridCol w:w="675"/>
        <w:gridCol w:w="525"/>
        <w:gridCol w:w="930"/>
        <w:gridCol w:w="630"/>
        <w:gridCol w:w="2040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 w:colFirst="1" w:colLast="1"/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岗位类别及名称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岗位最高级别</w:t>
            </w:r>
          </w:p>
        </w:tc>
        <w:tc>
          <w:tcPr>
            <w:tcW w:w="636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  需  资  格  条  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最高年龄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专技（康复治疗师）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中医康复技术、中医康复学、康复治疗学、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康复医学，康复医学与理疗学、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专技（急诊科医师）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中医外科学、中西医结合临床（外科学方向或急诊危重病研究方向)、中西医临床医学（外科学方向或急诊危重病研究方向)、全科医学、临床医学、临床医学硕士、重症医学、急诊医学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专技（内科医师）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中医内科学、中西医结合临床、中西医临床医学、临床医学、临床医学硕士、内科学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专技（内科医师）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中医内科学、中西医结合临床、中西医临床医学、临床医学、临床医学硕士、内科学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专技（外科医师）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中医外科学、中西医结合临床、中西医临床医学、临床医学、临床医学硕士、外科学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专技（外科医师）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中医外科学、中西医结合临床、中西医临床医学、临床医学、临床医学硕士、外科学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专技（肛肠科医师）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中医学、中医硕士、中西医结合临床、中西医临床医学、临床医学、临床医学硕士、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专技（耳鼻喉科医师）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中医学、中医硕士、中西医临床医学、中西医结合临床、临床医学、临床医学硕士、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专技（眼科医师）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临床医学、眼视光学、眼科学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专技（口腔医师）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口腔医学、口腔医学硕士、口腔临床医学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dstrike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专技（病理科技师）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医学检验、医学检验技术、医学实验技术、临床检验诊断学、病理学、病理学与病理生理学、临床病理学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专技（药学）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药学、药学硕士、临床药学、药理学、药剂学、药物分析学、中药（学）、中药学、中药学硕士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专技（护士）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晋江市中医院总院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专技（行政</w:t>
            </w: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财务科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会计与审计类，公共管理类，卫生管理类，计算机软件技术类，财政金融类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晋江市磁灶中心卫生院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专技（急诊科医生）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中西医结合临床、中西医临床医学、临床医学、临床医学硕士、急诊医学、重症医学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晋江市磁灶中心卫生院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专技（公共卫生科医生）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中西医结合临床、中西医临床医学、预防医学、公共卫生与预防医学、公卫硕士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晋江市磁灶中心卫生院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专技(中药师)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中药（学）、中药学、中药学硕士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晋江市磁灶中心卫生院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专技(护士)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晋江市磁灶中心卫生院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专技（综合科）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中国语言文学类、公共管理类、卫生管理类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晋江市磁灶中心卫生院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专技（设备科）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生物医学工程、医用电子仪器与维护、医学影像设备管理与维护、医疗仪器维修技术、医用治疗设备应用技术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专技（中医馆中医师）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中医学、中医硕士、中医骨伤科学、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shd w:val="clear" w:color="auto" w:fill="FFFFFF"/>
                <w:lang w:bidi="ar"/>
                <w14:textFill>
                  <w14:solidFill>
                    <w14:schemeClr w14:val="tx1"/>
                  </w14:solidFill>
                </w14:textFill>
              </w:rPr>
              <w:t>中医骨伤科学（含推拿）、中医骨伤、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针灸推拿（学）、针灸推拿学、针灸学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取得执业医师资格证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专技（定向一体化卫生所医生）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中西医临床医学、中西医结合临床、中医学、中医硕士、临床医学、临床医学硕士、全科医学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专技（儿童保健室医师）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中西医结合临床、中西医临床医学、临床医学、临床医学硕士、儿科学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专技（医务科科员）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中西医结合临床、中西医临床医学、全科医学、临床医学、临床医学硕士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专技（一体化卫生所药剂师）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药学、药学硕士、临床药学、药理学、药剂学、药物分析学、中药（学）、中药学、中药学硕士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专技（护士）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护理学类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晋江市池店镇卫生院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专技（收费员）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12级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会计与审计类、财政金融类</w:t>
            </w:r>
          </w:p>
        </w:tc>
        <w:tc>
          <w:tcPr>
            <w:tcW w:w="1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>
      <w:pPr>
        <w:spacing w:line="560" w:lineRule="exact"/>
        <w:rPr>
          <w:rFonts w:hint="eastAsia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GFkMGE2NDM4YmI2YTU1MDlmODlhZDc0N2ZiNDIifQ=="/>
  </w:docVars>
  <w:rsids>
    <w:rsidRoot w:val="00000000"/>
    <w:rsid w:val="48A3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2024-04-30T08:25:44Z</dcterms:created>
  <dc:creator>panqiaoyan</dc:creator>
  <cp:lastModifiedBy>桃子</cp:lastModifiedBy>
  <dcterms:modified xsi:type="dcterms:W3CDTF">2024-04-30T08:25:54Z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F083983F52A4411D8DE39F26DBD4FAA6_12</vt:lpwstr>
  </property>
</Properties>
</file>