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topLinePunct w:val="0"/>
        <w:bidi w:val="0"/>
        <w:spacing w:after="0" w:afterLines="0" w:line="576" w:lineRule="exact"/>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pStyle w:val="6"/>
        <w:keepNext w:val="0"/>
        <w:keepLines w:val="0"/>
        <w:pageBreakBefore w:val="0"/>
        <w:kinsoku/>
        <w:wordWrap/>
        <w:topLinePunct w:val="0"/>
        <w:bidi w:val="0"/>
        <w:spacing w:after="0" w:afterLines="0" w:line="576" w:lineRule="exact"/>
        <w:textAlignment w:val="auto"/>
        <w:outlineLvl w:val="9"/>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考场规则及考试相关法律法规</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黑体"/>
          <w:bCs/>
          <w:sz w:val="32"/>
          <w:szCs w:val="32"/>
        </w:rPr>
      </w:pPr>
      <w:r>
        <w:rPr>
          <w:rFonts w:hint="eastAsia" w:ascii="Times New Roman" w:hAnsi="Times New Roman" w:eastAsia="黑体"/>
          <w:bCs/>
          <w:sz w:val="32"/>
          <w:szCs w:val="32"/>
        </w:rPr>
        <w:t>一、考场规则</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1.在考试开始前30分钟，凭准考证和身份证进入考场，对号入座，并将准考证、身份证放在桌面上。</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2.开始考试30分钟后，不得入场；考试期间，不得提前交卷、退场。</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color w:val="000000"/>
          <w:sz w:val="32"/>
          <w:szCs w:val="32"/>
        </w:rPr>
      </w:pPr>
      <w:r>
        <w:rPr>
          <w:rFonts w:hint="eastAsia" w:ascii="Times New Roman" w:hAnsi="Times New Roman" w:eastAsia="仿宋" w:cs="仿宋"/>
          <w:sz w:val="32"/>
          <w:szCs w:val="32"/>
        </w:rPr>
        <w:t>3.</w:t>
      </w:r>
      <w:r>
        <w:rPr>
          <w:rFonts w:hint="eastAsia" w:ascii="Times New Roman" w:hAnsi="Times New Roman" w:eastAsia="仿宋" w:cs="仿宋"/>
          <w:color w:val="000000"/>
          <w:sz w:val="32"/>
          <w:szCs w:val="32"/>
        </w:rPr>
        <w:t>考生应严格按照规定携带文具，开考后考生不得传递任何物品。</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4.除规定可携带的文具以外，严禁将各种电子、通信、计算、存储或其它设备带至座位。已带入考场的要按监考人员的要求切断电源并放在指定位置。凡发现将上述各种设备带至座位，一律按照相关规定处理。</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5.试卷发放后，考生必须首先在答题卡规定的位置上用黑色的钢笔、签字笔或圆珠笔准确填写本人姓名和准考证号，用2B铅笔在准考证号对应位置填涂，不得做其他标记；听统一铃声开始答题，否则，按违纪处理。</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6.考生不得要求监考人员解释试题，如遇试卷分发错误，页码序号不对、字迹模糊或答题卡有折皱、污点等问题，应举手询问。</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7.考生应严格按照试卷中的答题须知作答，未按要求作答的，按零分处理。</w:t>
      </w:r>
      <w:bookmarkStart w:id="0" w:name="_GoBack"/>
      <w:bookmarkEnd w:id="0"/>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8.考生在考场内必须保持安静，禁止吸烟，严禁交头接耳，不得窥视他人试卷、答题卡及其他答题材料，或为他人窥视提供便利。严禁抄袭。</w:t>
      </w:r>
    </w:p>
    <w:p>
      <w:pPr>
        <w:keepNext w:val="0"/>
        <w:keepLines w:val="0"/>
        <w:pageBreakBefore w:val="0"/>
        <w:kinsoku/>
        <w:wordWrap/>
        <w:topLinePunct w:val="0"/>
        <w:bidi w:val="0"/>
        <w:spacing w:line="576" w:lineRule="exact"/>
        <w:ind w:firstLine="640" w:firstLineChars="200"/>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9.考试结束铃响，考生应立即停止答题。考生交卷时应将试卷、答题卡分别反面向上放在桌面上，经监考人员清点允许后，方可离开考场。不得将试卷、答题卡和草稿纸带出考场。</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10.考生应服从考试工作人员管理，接受监考人员的监督和检查。对无理取闹、辱骂、威胁、报复工作人员者，按有关纪律和规定处理。</w:t>
      </w:r>
    </w:p>
    <w:p>
      <w:pPr>
        <w:keepNext w:val="0"/>
        <w:keepLines w:val="0"/>
        <w:pageBreakBefore w:val="0"/>
        <w:kinsoku/>
        <w:wordWrap/>
        <w:topLinePunct w:val="0"/>
        <w:bidi w:val="0"/>
        <w:spacing w:line="576" w:lineRule="exact"/>
        <w:ind w:firstLine="640" w:firstLineChars="200"/>
        <w:textAlignment w:val="auto"/>
        <w:outlineLvl w:val="9"/>
        <w:rPr>
          <w:rFonts w:hint="eastAsia" w:ascii="Times New Roman" w:hAnsi="Times New Roman" w:eastAsia="黑体"/>
          <w:bCs/>
          <w:sz w:val="32"/>
          <w:szCs w:val="32"/>
        </w:rPr>
      </w:pPr>
      <w:r>
        <w:rPr>
          <w:rFonts w:hint="eastAsia" w:ascii="Times New Roman" w:hAnsi="Times New Roman" w:eastAsia="黑体"/>
          <w:bCs/>
          <w:sz w:val="32"/>
          <w:szCs w:val="32"/>
        </w:rPr>
        <w:t>二、事业单位公开招聘违纪违规行为处理规定（节选）</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第六条</w:t>
      </w:r>
      <w:r>
        <w:rPr>
          <w:rFonts w:ascii="Times New Roman" w:hAnsi="Times New Roman" w:eastAsia="仿宋" w:cs="仿宋"/>
          <w:sz w:val="32"/>
          <w:szCs w:val="32"/>
        </w:rPr>
        <w:t> </w:t>
      </w:r>
      <w:r>
        <w:rPr>
          <w:rFonts w:hint="eastAsia" w:ascii="Times New Roman" w:hAnsi="Times New Roman" w:eastAsia="仿宋" w:cs="仿宋"/>
          <w:sz w:val="32"/>
          <w:szCs w:val="32"/>
        </w:rPr>
        <w:t xml:space="preserve"> 应聘人员在考试过程中有下列违纪违规行为之一的，给予其当次该科目考试成绩无效的处理：</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（一）携带规定以外的物品进入考场且未按要求放在指定位置，经提醒仍不改正的；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（二）未在规定座位参加考试，或者未经考试工作人员允许擅自离开座位或者考场，经提醒仍不改正的；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（三）经提醒仍不按规定填写、填涂本人信息的；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（四）在试卷、答题纸、答题卡规定以外位置标注本人信息或者其他特殊标记的；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（五）在考试开始信号发出前答题，或者在考试结束信号发出后继续答题，经提醒仍不停止的；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（六）将试卷、答题卡、答题纸带出考场，或者故意损坏试卷、答题卡、答题纸及考试相关设施设备的；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（七）其他应当给予当次该科目考试成绩无效处理的违纪违规行为。</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第七条</w:t>
      </w:r>
      <w:r>
        <w:rPr>
          <w:rFonts w:ascii="Times New Roman" w:hAnsi="Times New Roman" w:eastAsia="仿宋" w:cs="仿宋"/>
          <w:sz w:val="32"/>
          <w:szCs w:val="32"/>
        </w:rPr>
        <w:t> </w:t>
      </w:r>
      <w:r>
        <w:rPr>
          <w:rFonts w:hint="eastAsia" w:ascii="Times New Roman" w:hAnsi="Times New Roman" w:eastAsia="仿宋" w:cs="仿宋"/>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（一）抄袭、协助他人抄袭的；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（二）互相传递试卷、答题纸、答题卡、草稿纸等的；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（三）持伪造证件参加考试的；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（四）使用禁止带入考场的通讯工具、规定以外的电子用品的；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（五）本人离开考场后，在本场考试结束前，传播考试试题及答案的；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（六）其他应当给予当次全部科目考试成绩无效处理并记入事业单位公开招聘应聘人员诚信档案库的严重违纪违规行为。</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第八条 应聘人员有下列特别严重违纪违规行为之一的，给予其当次全部科目考试成绩无效的处理，并将其违纪违规行为记入事业单位公开招聘应聘人员诚信档案库，长期记录</w:t>
      </w:r>
      <w:r>
        <w:rPr>
          <w:rFonts w:hint="eastAsia" w:ascii="Times New Roman" w:hAnsi="Times New Roman" w:eastAsia="仿宋" w:cs="仿宋"/>
          <w:sz w:val="32"/>
          <w:szCs w:val="32"/>
          <w:lang w:eastAsia="zh-CN"/>
        </w:rPr>
        <w:t>：</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（一）串通作弊或者参与有组织作弊的；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（二）代替他人或者让他人代替自己参加考试的；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（三）其他应当给予当次全部科目考试成绩无效处理并记入事业单位公开招聘应聘人员诚信档案库的特别严重的违纪违规行为。</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（一）故意扰乱考点、考场以及其他招聘工作场所秩序的；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（二）拒绝、妨碍工作人员履行管理职责的；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（三）威胁、侮辱、诽谤、诬陷工作人员或者其他应聘人员的；</w:t>
      </w:r>
    </w:p>
    <w:p>
      <w:pPr>
        <w:keepNext w:val="0"/>
        <w:keepLines w:val="0"/>
        <w:pageBreakBefore w:val="0"/>
        <w:kinsoku/>
        <w:wordWrap/>
        <w:topLinePunct w:val="0"/>
        <w:bidi w:val="0"/>
        <w:snapToGrid w:val="0"/>
        <w:spacing w:line="576" w:lineRule="exact"/>
        <w:ind w:firstLine="640" w:firstLineChars="200"/>
        <w:jc w:val="left"/>
        <w:textAlignment w:val="auto"/>
        <w:outlineLvl w:val="9"/>
        <w:rPr>
          <w:rFonts w:ascii="Times New Roman" w:hAnsi="Times New Roman" w:eastAsia="仿宋" w:cs="仿宋"/>
          <w:sz w:val="32"/>
          <w:szCs w:val="32"/>
        </w:rPr>
      </w:pPr>
      <w:r>
        <w:rPr>
          <w:rFonts w:hint="eastAsia" w:ascii="Times New Roman" w:hAnsi="Times New Roman" w:eastAsia="仿宋" w:cs="仿宋"/>
          <w:sz w:val="32"/>
          <w:szCs w:val="32"/>
        </w:rPr>
        <w:t>（四）其他扰乱招聘工作秩序的违纪违规行为。</w:t>
      </w:r>
    </w:p>
    <w:p>
      <w:pPr>
        <w:keepNext w:val="0"/>
        <w:keepLines w:val="0"/>
        <w:pageBreakBefore w:val="0"/>
        <w:widowControl/>
        <w:shd w:val="clear" w:color="auto" w:fill="FFFFFF"/>
        <w:kinsoku/>
        <w:wordWrap/>
        <w:topLinePunct w:val="0"/>
        <w:bidi w:val="0"/>
        <w:snapToGrid w:val="0"/>
        <w:spacing w:line="576" w:lineRule="exact"/>
        <w:ind w:firstLine="640" w:firstLineChars="200"/>
        <w:textAlignment w:val="auto"/>
        <w:outlineLvl w:val="9"/>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三、《中华人民共和国刑法修正案（九）》相关规定</w:t>
      </w:r>
    </w:p>
    <w:p>
      <w:pPr>
        <w:keepNext w:val="0"/>
        <w:keepLines w:val="0"/>
        <w:pageBreakBefore w:val="0"/>
        <w:kinsoku/>
        <w:wordWrap/>
        <w:overflowPunct w:val="0"/>
        <w:topLinePunct w:val="0"/>
        <w:autoSpaceDE w:val="0"/>
        <w:autoSpaceDN w:val="0"/>
        <w:bidi w:val="0"/>
        <w:adjustRightInd w:val="0"/>
        <w:snapToGrid w:val="0"/>
        <w:spacing w:line="576" w:lineRule="exact"/>
        <w:ind w:firstLine="600"/>
        <w:textAlignment w:val="auto"/>
        <w:outlineLvl w:val="9"/>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rPr>
        <w:t>第二十三条 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r>
        <w:rPr>
          <w:rFonts w:hint="eastAsia" w:ascii="Times New Roman" w:hAnsi="Times New Roman" w:eastAsia="仿宋_GB2312" w:cs="仿宋_GB2312"/>
          <w:kern w:val="0"/>
          <w:sz w:val="32"/>
          <w:szCs w:val="32"/>
          <w:lang w:eastAsia="zh-CN"/>
        </w:rPr>
        <w:t>”</w:t>
      </w:r>
    </w:p>
    <w:p>
      <w:pPr>
        <w:keepNext w:val="0"/>
        <w:keepLines w:val="0"/>
        <w:pageBreakBefore w:val="0"/>
        <w:kinsoku/>
        <w:wordWrap/>
        <w:overflowPunct w:val="0"/>
        <w:topLinePunct w:val="0"/>
        <w:autoSpaceDE w:val="0"/>
        <w:autoSpaceDN w:val="0"/>
        <w:bidi w:val="0"/>
        <w:adjustRightInd w:val="0"/>
        <w:snapToGrid w:val="0"/>
        <w:spacing w:line="576" w:lineRule="exact"/>
        <w:ind w:firstLine="600"/>
        <w:textAlignment w:val="auto"/>
        <w:outlineLvl w:val="9"/>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rPr>
        <w:t>“有前款行为，同时构成其他犯罪的，依照处罚较重的规定定罪处罚。</w:t>
      </w:r>
      <w:r>
        <w:rPr>
          <w:rFonts w:hint="eastAsia" w:ascii="Times New Roman" w:hAnsi="Times New Roman" w:eastAsia="仿宋_GB2312" w:cs="仿宋_GB2312"/>
          <w:kern w:val="0"/>
          <w:sz w:val="32"/>
          <w:szCs w:val="32"/>
          <w:lang w:eastAsia="zh-CN"/>
        </w:rPr>
        <w:t>”</w:t>
      </w:r>
    </w:p>
    <w:p>
      <w:pPr>
        <w:keepNext w:val="0"/>
        <w:keepLines w:val="0"/>
        <w:pageBreakBefore w:val="0"/>
        <w:kinsoku/>
        <w:wordWrap/>
        <w:overflowPunct w:val="0"/>
        <w:topLinePunct w:val="0"/>
        <w:autoSpaceDE w:val="0"/>
        <w:autoSpaceDN w:val="0"/>
        <w:bidi w:val="0"/>
        <w:adjustRightInd w:val="0"/>
        <w:snapToGrid w:val="0"/>
        <w:spacing w:line="576" w:lineRule="exact"/>
        <w:ind w:firstLine="600"/>
        <w:textAlignment w:val="auto"/>
        <w:outlineLvl w:val="9"/>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rPr>
        <w:t>第二十五条 在刑法第二百八十四条后增加一条，作为第二百八十四条之一：“在法律规定的国家考试中，组织作弊的，处三年以下有期徒刑或者拘役，并处或者单处罚金；情节严重的，处三年以上七年以下有期徒刑，并处罚金。</w:t>
      </w:r>
      <w:r>
        <w:rPr>
          <w:rFonts w:hint="eastAsia" w:ascii="Times New Roman" w:hAnsi="Times New Roman" w:eastAsia="仿宋_GB2312" w:cs="仿宋_GB2312"/>
          <w:kern w:val="0"/>
          <w:sz w:val="32"/>
          <w:szCs w:val="32"/>
          <w:lang w:eastAsia="zh-CN"/>
        </w:rPr>
        <w:t>”</w:t>
      </w:r>
    </w:p>
    <w:p>
      <w:pPr>
        <w:keepNext w:val="0"/>
        <w:keepLines w:val="0"/>
        <w:pageBreakBefore w:val="0"/>
        <w:kinsoku/>
        <w:wordWrap/>
        <w:overflowPunct w:val="0"/>
        <w:topLinePunct w:val="0"/>
        <w:autoSpaceDE w:val="0"/>
        <w:autoSpaceDN w:val="0"/>
        <w:bidi w:val="0"/>
        <w:adjustRightInd w:val="0"/>
        <w:snapToGrid w:val="0"/>
        <w:spacing w:line="576" w:lineRule="exact"/>
        <w:ind w:firstLine="600"/>
        <w:textAlignment w:val="auto"/>
        <w:outlineLvl w:val="9"/>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rPr>
        <w:t>“为他人实施前款犯罪提供作弊器材或者其他帮助的，依照前款的规定处罚。</w:t>
      </w:r>
      <w:r>
        <w:rPr>
          <w:rFonts w:hint="eastAsia" w:ascii="Times New Roman" w:hAnsi="Times New Roman" w:eastAsia="仿宋_GB2312" w:cs="仿宋_GB2312"/>
          <w:kern w:val="0"/>
          <w:sz w:val="32"/>
          <w:szCs w:val="32"/>
          <w:lang w:eastAsia="zh-CN"/>
        </w:rPr>
        <w:t>”</w:t>
      </w:r>
    </w:p>
    <w:p>
      <w:pPr>
        <w:keepNext w:val="0"/>
        <w:keepLines w:val="0"/>
        <w:pageBreakBefore w:val="0"/>
        <w:kinsoku/>
        <w:wordWrap/>
        <w:overflowPunct w:val="0"/>
        <w:topLinePunct w:val="0"/>
        <w:autoSpaceDE w:val="0"/>
        <w:autoSpaceDN w:val="0"/>
        <w:bidi w:val="0"/>
        <w:adjustRightInd w:val="0"/>
        <w:snapToGrid w:val="0"/>
        <w:spacing w:line="576" w:lineRule="exact"/>
        <w:ind w:firstLine="600"/>
        <w:textAlignment w:val="auto"/>
        <w:outlineLvl w:val="9"/>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rPr>
        <w:t>“为实施考试作弊行为，向他人非法出售或者提供第一款规定的考试的试题、答案的，依照第一款的规定处罚</w:t>
      </w:r>
      <w:r>
        <w:rPr>
          <w:rFonts w:hint="eastAsia" w:ascii="Times New Roman" w:hAnsi="Times New Roman" w:eastAsia="仿宋_GB2312" w:cs="仿宋_GB2312"/>
          <w:kern w:val="0"/>
          <w:sz w:val="32"/>
          <w:szCs w:val="32"/>
          <w:lang w:eastAsia="zh-CN"/>
        </w:rPr>
        <w:t>。”</w:t>
      </w:r>
    </w:p>
    <w:p>
      <w:pPr>
        <w:keepNext w:val="0"/>
        <w:keepLines w:val="0"/>
        <w:pageBreakBefore w:val="0"/>
        <w:kinsoku/>
        <w:wordWrap/>
        <w:overflowPunct w:val="0"/>
        <w:topLinePunct w:val="0"/>
        <w:autoSpaceDE w:val="0"/>
        <w:autoSpaceDN w:val="0"/>
        <w:bidi w:val="0"/>
        <w:adjustRightInd w:val="0"/>
        <w:snapToGrid w:val="0"/>
        <w:spacing w:line="576" w:lineRule="exact"/>
        <w:ind w:firstLine="600"/>
        <w:textAlignment w:val="auto"/>
        <w:outlineLvl w:val="9"/>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“代替他人或者让他人代替自己参加第一款规定的考试的，处拘役或者管制，并处或者单处罚金。”</w:t>
      </w:r>
    </w:p>
    <w:p>
      <w:pPr>
        <w:keepNext w:val="0"/>
        <w:keepLines w:val="0"/>
        <w:pageBreakBefore w:val="0"/>
        <w:widowControl/>
        <w:shd w:val="clear" w:color="auto" w:fill="FFFFFF"/>
        <w:kinsoku/>
        <w:wordWrap/>
        <w:topLinePunct w:val="0"/>
        <w:bidi w:val="0"/>
        <w:snapToGrid w:val="0"/>
        <w:spacing w:line="576" w:lineRule="exact"/>
        <w:ind w:firstLine="643" w:firstLineChars="200"/>
        <w:jc w:val="left"/>
        <w:textAlignment w:val="auto"/>
        <w:outlineLvl w:val="9"/>
        <w:rPr>
          <w:rFonts w:hint="eastAsia" w:ascii="Times New Roman" w:hAnsi="Times New Roman" w:cs="仿宋"/>
          <w:color w:val="000000"/>
          <w:kern w:val="0"/>
          <w:sz w:val="32"/>
          <w:szCs w:val="32"/>
        </w:rPr>
      </w:pPr>
      <w:r>
        <w:rPr>
          <w:rFonts w:hint="eastAsia" w:ascii="Times New Roman" w:hAnsi="Times New Roman" w:cs="仿宋"/>
          <w:b/>
          <w:bCs/>
          <w:color w:val="000000"/>
          <w:kern w:val="0"/>
          <w:sz w:val="32"/>
          <w:szCs w:val="32"/>
        </w:rPr>
        <w:t>（最高人民法院、最高人民检察院就办理此类刑事案件适用法律的若干问题作出了具体解释，自2019年9月4日起施行</w:t>
      </w:r>
      <w:r>
        <w:rPr>
          <w:rFonts w:hint="eastAsia" w:ascii="Times New Roman" w:hAnsi="Times New Roman" w:cs="仿宋"/>
          <w:b/>
          <w:bCs/>
          <w:color w:val="000000"/>
          <w:kern w:val="0"/>
          <w:sz w:val="32"/>
          <w:szCs w:val="32"/>
          <w:lang w:eastAsia="zh-CN"/>
        </w:rPr>
        <w:t>。</w:t>
      </w:r>
      <w:r>
        <w:rPr>
          <w:rFonts w:hint="eastAsia" w:ascii="Times New Roman" w:hAnsi="Times New Roman" w:cs="仿宋"/>
          <w:b/>
          <w:bCs/>
          <w:color w:val="000000"/>
          <w:kern w:val="0"/>
          <w:sz w:val="32"/>
          <w:szCs w:val="32"/>
        </w:rPr>
        <w:t>）</w:t>
      </w:r>
    </w:p>
    <w:p>
      <w:pPr>
        <w:keepNext w:val="0"/>
        <w:keepLines w:val="0"/>
        <w:pageBreakBefore w:val="0"/>
        <w:kinsoku/>
        <w:wordWrap/>
        <w:topLinePunct w:val="0"/>
        <w:bidi w:val="0"/>
        <w:spacing w:line="576" w:lineRule="exact"/>
        <w:textAlignment w:val="auto"/>
        <w:outlineLvl w:val="9"/>
        <w:rPr>
          <w:rFonts w:ascii="Times New Roman" w:hAnsi="Times New Roman"/>
          <w:sz w:val="32"/>
          <w:szCs w:val="32"/>
        </w:rPr>
      </w:pPr>
    </w:p>
    <w:sectPr>
      <w:footerReference r:id="rId3" w:type="default"/>
      <w:pgSz w:w="11906" w:h="16838"/>
      <w:pgMar w:top="1814" w:right="1474" w:bottom="1984" w:left="1587"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posOffset>2715260</wp:posOffset>
              </wp:positionH>
              <wp:positionV relativeFrom="paragraph">
                <wp:posOffset>-59055</wp:posOffset>
              </wp:positionV>
              <wp:extent cx="652145" cy="2051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2145"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3.8pt;margin-top:-4.65pt;height:16.15pt;width:51.35pt;mso-position-horizontal-relative:margin;z-index:251659264;mso-width-relative:page;mso-height-relative:page;" filled="f" stroked="f" coordsize="21600,21600" o:gfxdata="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WClW9gAAAAJAQAA&#10;DwAAAAAAAAABACAAAAAiAAAAZHJzL2Rvd25yZXYueG1sUEsBAhQAFAAAAAgAh07iQDFnovwZAgAA&#10;EwQAAA4AAAAAAAAAAQAgAAAAJwEAAGRycy9lMm9Eb2MueG1sUEsFBgAAAAAGAAYAWQEAALIFAAAA&#10;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jg5NmNlMDQ1ZGViMWVmZWZkYzczYWNlMjMyMTgifQ=="/>
  </w:docVars>
  <w:rsids>
    <w:rsidRoot w:val="0DD27A99"/>
    <w:rsid w:val="00F505C1"/>
    <w:rsid w:val="03E7189E"/>
    <w:rsid w:val="099D3A0C"/>
    <w:rsid w:val="0A0E69DE"/>
    <w:rsid w:val="0DD27A99"/>
    <w:rsid w:val="13D92E65"/>
    <w:rsid w:val="1A5A7469"/>
    <w:rsid w:val="1BA83E42"/>
    <w:rsid w:val="2B741647"/>
    <w:rsid w:val="2CC1553B"/>
    <w:rsid w:val="3DF772BD"/>
    <w:rsid w:val="43A6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附件标题"/>
    <w:basedOn w:val="1"/>
    <w:qFormat/>
    <w:uiPriority w:val="0"/>
    <w:pPr>
      <w:snapToGrid w:val="0"/>
      <w:spacing w:after="156" w:afterLines="50" w:line="540" w:lineRule="exact"/>
      <w:jc w:val="center"/>
    </w:pPr>
    <w:rPr>
      <w:rFonts w:ascii="仿宋_GB2312" w:eastAsia="仿宋_GB2312"/>
      <w:b/>
      <w:kern w:val="2"/>
      <w:sz w:val="40"/>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2024-04-28T01:55:00Z</dcterms:created>
  <dc:creator>Dell</dc:creator>
  <cp:lastModifiedBy>Dell</cp:lastModifiedBy>
  <dcterms:modified xsi:type="dcterms:W3CDTF">2024-05-02T04:58:57Z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y fmtid="{D5CDD505-2E9C-101B-9397-08002B2CF9AE}" pid="3" name="ICV">
    <vt:lpwstr>9FD35D5027B440E5902325F379D7BEEB_12</vt:lpwstr>
  </property>
</Properties>
</file>